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3BC" w:rsidRDefault="007533BC" w:rsidP="007533BC">
      <w:pPr>
        <w:jc w:val="center"/>
        <w:rPr>
          <w:rFonts w:ascii="Century Gothic" w:hAnsi="Century Gothic"/>
          <w:b/>
          <w:i/>
          <w:sz w:val="24"/>
          <w:szCs w:val="24"/>
          <w:u w:val="single"/>
        </w:rPr>
      </w:pPr>
      <w:bookmarkStart w:id="0" w:name="_GoBack"/>
      <w:bookmarkEnd w:id="0"/>
      <w:r w:rsidRPr="007533BC">
        <w:rPr>
          <w:rFonts w:ascii="Century Gothic" w:hAnsi="Century Gothic"/>
          <w:b/>
          <w:i/>
          <w:sz w:val="24"/>
          <w:szCs w:val="24"/>
          <w:u w:val="single"/>
        </w:rPr>
        <w:t>CONNECTICUT/ LOCAL RESOURCES</w:t>
      </w:r>
      <w:r w:rsidR="00C0616F">
        <w:rPr>
          <w:rFonts w:ascii="Century Gothic" w:hAnsi="Century Gothic"/>
          <w:b/>
          <w:i/>
          <w:sz w:val="24"/>
          <w:szCs w:val="24"/>
          <w:u w:val="single"/>
        </w:rPr>
        <w:t>: By Amanda Brill, LCSW</w:t>
      </w:r>
    </w:p>
    <w:p w:rsidR="00C0616F" w:rsidRPr="00CC5018" w:rsidRDefault="00C0616F" w:rsidP="00CC5018">
      <w:pPr>
        <w:spacing w:after="0"/>
        <w:rPr>
          <w:rFonts w:ascii="Century Gothic" w:hAnsi="Century Gothic"/>
          <w:b/>
          <w:i/>
          <w:u w:val="single"/>
        </w:rPr>
      </w:pPr>
      <w:r w:rsidRPr="00CC5018">
        <w:rPr>
          <w:rFonts w:ascii="Century Gothic" w:hAnsi="Century Gothic"/>
        </w:rPr>
        <w:t xml:space="preserve">All CT resources can be found: </w:t>
      </w:r>
      <w:hyperlink r:id="rId8" w:history="1">
        <w:r w:rsidRPr="00CC5018">
          <w:rPr>
            <w:rStyle w:val="Hyperlink"/>
            <w:rFonts w:ascii="Century Gothic" w:hAnsi="Century Gothic"/>
          </w:rPr>
          <w:t>https://uwc.211ct.org/about/</w:t>
        </w:r>
      </w:hyperlink>
    </w:p>
    <w:p w:rsidR="000A0A7B" w:rsidRPr="00CC5018" w:rsidRDefault="000A0A7B" w:rsidP="00CC5018">
      <w:pPr>
        <w:spacing w:after="0"/>
        <w:rPr>
          <w:rFonts w:ascii="Century Gothic" w:hAnsi="Century Gothic"/>
          <w:b/>
          <w:u w:val="single"/>
        </w:rPr>
      </w:pPr>
      <w:r w:rsidRPr="00CC5018">
        <w:rPr>
          <w:rFonts w:ascii="Century Gothic" w:hAnsi="Century Gothic"/>
          <w:b/>
          <w:u w:val="single"/>
        </w:rPr>
        <w:t>Transportation Resources</w:t>
      </w:r>
    </w:p>
    <w:p w:rsidR="007533BC" w:rsidRPr="00CC5018" w:rsidRDefault="007533BC" w:rsidP="00CC5018">
      <w:pPr>
        <w:spacing w:after="0"/>
        <w:rPr>
          <w:rFonts w:ascii="Century Gothic" w:hAnsi="Century Gothic"/>
        </w:rPr>
      </w:pPr>
      <w:r w:rsidRPr="00CC5018">
        <w:rPr>
          <w:rFonts w:ascii="Century Gothic" w:hAnsi="Century Gothic"/>
        </w:rPr>
        <w:t>The para</w:t>
      </w:r>
      <w:r w:rsidR="000A0A7B" w:rsidRPr="00CC5018">
        <w:rPr>
          <w:rFonts w:ascii="Century Gothic" w:hAnsi="Century Gothic"/>
        </w:rPr>
        <w:t>-</w:t>
      </w:r>
      <w:r w:rsidRPr="00CC5018">
        <w:rPr>
          <w:rFonts w:ascii="Century Gothic" w:hAnsi="Century Gothic"/>
        </w:rPr>
        <w:t>transit service is designed to provide those persons with disabilities equal access to public transportation. Additionally, individuals who have been certified as ADA eligible in other communities may use the local ADA paratransit service when visiting this region.</w:t>
      </w:r>
      <w:r w:rsidR="00EC0219" w:rsidRPr="00CC5018">
        <w:rPr>
          <w:rFonts w:ascii="Century Gothic" w:hAnsi="Century Gothic"/>
        </w:rPr>
        <w:t xml:space="preserve"> Call (860) 724-5340 or (860) 724-5340 </w:t>
      </w:r>
      <w:proofErr w:type="spellStart"/>
      <w:r w:rsidR="00EC0219" w:rsidRPr="00CC5018">
        <w:rPr>
          <w:rFonts w:ascii="Century Gothic" w:hAnsi="Century Gothic"/>
        </w:rPr>
        <w:t>ext</w:t>
      </w:r>
      <w:proofErr w:type="spellEnd"/>
      <w:r w:rsidR="00EC0219" w:rsidRPr="00CC5018">
        <w:rPr>
          <w:rFonts w:ascii="Century Gothic" w:hAnsi="Century Gothic"/>
        </w:rPr>
        <w:t xml:space="preserve"> 3100 for information and application forms.</w:t>
      </w:r>
    </w:p>
    <w:p w:rsidR="00866759" w:rsidRPr="00CC5018" w:rsidRDefault="00C81E7B" w:rsidP="00CC5018">
      <w:pPr>
        <w:spacing w:after="0"/>
        <w:rPr>
          <w:rFonts w:ascii="Century Gothic" w:hAnsi="Century Gothic"/>
        </w:rPr>
      </w:pPr>
      <w:hyperlink r:id="rId9" w:history="1">
        <w:r w:rsidR="00866759" w:rsidRPr="00CC5018">
          <w:rPr>
            <w:rStyle w:val="Hyperlink"/>
            <w:rFonts w:ascii="Century Gothic" w:hAnsi="Century Gothic"/>
          </w:rPr>
          <w:t>https://www.hartfordtransit.org/ada.html</w:t>
        </w:r>
      </w:hyperlink>
    </w:p>
    <w:p w:rsidR="00EC0219" w:rsidRPr="00CC5018" w:rsidRDefault="00EC0219" w:rsidP="00CC5018">
      <w:pPr>
        <w:spacing w:after="0"/>
        <w:rPr>
          <w:rFonts w:ascii="Century Gothic" w:hAnsi="Century Gothic"/>
        </w:rPr>
      </w:pPr>
      <w:r w:rsidRPr="00CC5018">
        <w:rPr>
          <w:rFonts w:ascii="Century Gothic" w:hAnsi="Century Gothic"/>
        </w:rPr>
        <w:t>Metro Wheel Chair Service Inc. – Can provide a wheelchair if you don't have one – transport into and out of doctor's</w:t>
      </w:r>
      <w:r w:rsidR="00C0616F" w:rsidRPr="00CC5018">
        <w:rPr>
          <w:rFonts w:ascii="Century Gothic" w:hAnsi="Century Gothic"/>
        </w:rPr>
        <w:t xml:space="preserve"> office. </w:t>
      </w:r>
      <w:r w:rsidRPr="00CC5018">
        <w:rPr>
          <w:rFonts w:ascii="Century Gothic" w:hAnsi="Century Gothic"/>
        </w:rPr>
        <w:t>Prefer 48 hour notice. For more information, call 860-643-4322. Fee – depends on where you are going – may also call First Transit @ (888) 743-3112 for payment information.</w:t>
      </w:r>
    </w:p>
    <w:p w:rsidR="00EC0219" w:rsidRPr="00CC5018" w:rsidRDefault="00EC0219" w:rsidP="00CC5018">
      <w:pPr>
        <w:spacing w:after="0"/>
        <w:rPr>
          <w:rFonts w:ascii="Century Gothic" w:hAnsi="Century Gothic"/>
        </w:rPr>
      </w:pPr>
      <w:r w:rsidRPr="00CC5018">
        <w:rPr>
          <w:rFonts w:ascii="Century Gothic" w:hAnsi="Century Gothic"/>
        </w:rPr>
        <w:t>Nutmeg Senior Rides – 24 hour transportation for seniors – requires at least 1-2 days’ notice to schedule a ride. For more information, call (860) 758-7833.</w:t>
      </w:r>
    </w:p>
    <w:p w:rsidR="00EC0219" w:rsidRPr="00CC5018" w:rsidRDefault="00EC0219" w:rsidP="00CC5018">
      <w:pPr>
        <w:spacing w:after="0"/>
        <w:rPr>
          <w:rFonts w:ascii="Century Gothic" w:hAnsi="Century Gothic"/>
        </w:rPr>
      </w:pPr>
      <w:r w:rsidRPr="00CC5018">
        <w:rPr>
          <w:rFonts w:ascii="Century Gothic" w:hAnsi="Century Gothic"/>
        </w:rPr>
        <w:t>Allied Transportation – Weekday, Weekend and Holiday transportation to special events, funerals, medical appointments, shopping, etc. – anywhere you wish to go. For more information, call (860) 741-3701.</w:t>
      </w:r>
    </w:p>
    <w:p w:rsidR="00EC0219" w:rsidRDefault="00EC0219" w:rsidP="00CC5018">
      <w:pPr>
        <w:spacing w:after="0"/>
        <w:rPr>
          <w:rFonts w:ascii="Century Gothic" w:hAnsi="Century Gothic"/>
        </w:rPr>
      </w:pPr>
      <w:r w:rsidRPr="00CC5018">
        <w:rPr>
          <w:rFonts w:ascii="Century Gothic" w:hAnsi="Century Gothic"/>
        </w:rPr>
        <w:t xml:space="preserve">FISH OF GLASTONBURY: Transportation for Glastonbury residents to medical and medically-related appointments in East Hartford, Farmington, Hartford, Manchester, Rocky Hill, West Hartford and Wethersfield. Rides for social service appointments also provided. Transportation provided T-F: 8am-4pm. Transportation to medical appointments in the UConn Health Center area provided T-F: 10am-2pm only. Note: </w:t>
      </w:r>
      <w:r w:rsidR="000A0A7B" w:rsidRPr="00CC5018">
        <w:rPr>
          <w:rFonts w:ascii="Century Gothic" w:hAnsi="Century Gothic"/>
        </w:rPr>
        <w:t>Rider must be ambulatory; cannot</w:t>
      </w:r>
      <w:r w:rsidRPr="00CC5018">
        <w:rPr>
          <w:rFonts w:ascii="Century Gothic" w:hAnsi="Century Gothic"/>
        </w:rPr>
        <w:t xml:space="preserve"> accommodate wheelchairs.</w:t>
      </w:r>
    </w:p>
    <w:p w:rsidR="0046201A" w:rsidRPr="00CC5018" w:rsidRDefault="0046201A" w:rsidP="00CC5018">
      <w:pPr>
        <w:spacing w:after="0"/>
        <w:rPr>
          <w:rFonts w:ascii="Century Gothic" w:hAnsi="Century Gothic"/>
        </w:rPr>
      </w:pPr>
    </w:p>
    <w:p w:rsidR="000A0A7B" w:rsidRPr="00CC5018" w:rsidRDefault="000A0A7B" w:rsidP="00CC5018">
      <w:pPr>
        <w:spacing w:after="0"/>
        <w:rPr>
          <w:rFonts w:ascii="Century Gothic" w:hAnsi="Century Gothic"/>
          <w:b/>
          <w:u w:val="single"/>
        </w:rPr>
      </w:pPr>
      <w:r w:rsidRPr="00CC5018">
        <w:rPr>
          <w:rFonts w:ascii="Century Gothic" w:hAnsi="Century Gothic"/>
          <w:b/>
          <w:u w:val="single"/>
        </w:rPr>
        <w:t>General Aging Resources</w:t>
      </w:r>
    </w:p>
    <w:p w:rsidR="00866759" w:rsidRPr="00CC5018" w:rsidRDefault="00866759" w:rsidP="00CC5018">
      <w:pPr>
        <w:shd w:val="clear" w:color="auto" w:fill="FEFEFE"/>
        <w:spacing w:after="0"/>
        <w:rPr>
          <w:rFonts w:ascii="Century Gothic" w:hAnsi="Century Gothic" w:cs="Helvetica"/>
          <w:color w:val="0A0A0A"/>
        </w:rPr>
      </w:pPr>
      <w:r w:rsidRPr="00CC5018">
        <w:rPr>
          <w:rFonts w:ascii="Century Gothic" w:hAnsi="Century Gothic" w:cs="Helvetica"/>
          <w:color w:val="0A0A0A"/>
        </w:rPr>
        <w:t>Area Agencies on Aging are private, nonprofit planning agencies, each guided by its own Board of Directors and Advisory Council.  Through funding provided by the State Department of Aging and Disability Services, each AAA receives Federal Older Americans Act (Title III) funds and State funds that are allocated to elderly service providers through a request for proposal process. AAAs fund the following services</w:t>
      </w:r>
      <w:r w:rsidR="007533BC" w:rsidRPr="00CC5018">
        <w:rPr>
          <w:rFonts w:ascii="Century Gothic" w:hAnsi="Century Gothic" w:cs="Helvetica"/>
          <w:color w:val="0A0A0A"/>
        </w:rPr>
        <w:t xml:space="preserve">; </w:t>
      </w:r>
      <w:r w:rsidRPr="00CC5018">
        <w:rPr>
          <w:rFonts w:ascii="Century Gothic" w:hAnsi="Century Gothic" w:cs="Helvetica"/>
          <w:color w:val="0A0A0A"/>
        </w:rPr>
        <w:t>Social Services</w:t>
      </w:r>
      <w:r w:rsidR="007533BC" w:rsidRPr="00CC5018">
        <w:rPr>
          <w:rFonts w:ascii="Century Gothic" w:hAnsi="Century Gothic" w:cs="Helvetica"/>
          <w:color w:val="0A0A0A"/>
        </w:rPr>
        <w:t xml:space="preserve">, </w:t>
      </w:r>
      <w:r w:rsidRPr="00CC5018">
        <w:rPr>
          <w:rFonts w:ascii="Century Gothic" w:hAnsi="Century Gothic" w:cs="Helvetica"/>
          <w:color w:val="0A0A0A"/>
        </w:rPr>
        <w:t>Nutritional Services</w:t>
      </w:r>
      <w:r w:rsidR="007533BC" w:rsidRPr="00CC5018">
        <w:rPr>
          <w:rFonts w:ascii="Century Gothic" w:hAnsi="Century Gothic" w:cs="Helvetica"/>
          <w:color w:val="0A0A0A"/>
        </w:rPr>
        <w:t xml:space="preserve">, </w:t>
      </w:r>
      <w:r w:rsidRPr="00CC5018">
        <w:rPr>
          <w:rFonts w:ascii="Century Gothic" w:hAnsi="Century Gothic" w:cs="Helvetica"/>
          <w:color w:val="0A0A0A"/>
        </w:rPr>
        <w:t>Disease Prevention &amp; Health Promotion Services</w:t>
      </w:r>
      <w:r w:rsidR="007533BC" w:rsidRPr="00CC5018">
        <w:rPr>
          <w:rFonts w:ascii="Century Gothic" w:hAnsi="Century Gothic" w:cs="Helvetica"/>
          <w:color w:val="0A0A0A"/>
        </w:rPr>
        <w:t xml:space="preserve">, </w:t>
      </w:r>
      <w:r w:rsidRPr="00CC5018">
        <w:rPr>
          <w:rFonts w:ascii="Century Gothic" w:hAnsi="Century Gothic" w:cs="Helvetica"/>
          <w:color w:val="0A0A0A"/>
        </w:rPr>
        <w:t>Family Caregivers Support Services</w:t>
      </w:r>
      <w:r w:rsidR="007533BC" w:rsidRPr="00CC5018">
        <w:rPr>
          <w:rFonts w:ascii="Century Gothic" w:hAnsi="Century Gothic" w:cs="Helvetica"/>
          <w:color w:val="0A0A0A"/>
        </w:rPr>
        <w:t xml:space="preserve">, </w:t>
      </w:r>
      <w:r w:rsidRPr="00CC5018">
        <w:rPr>
          <w:rFonts w:ascii="Century Gothic" w:hAnsi="Century Gothic" w:cs="Helvetica"/>
          <w:color w:val="0A0A0A"/>
        </w:rPr>
        <w:t xml:space="preserve">Adult Day Care Aide Positions (to provide day care services to victims of </w:t>
      </w:r>
      <w:proofErr w:type="spellStart"/>
      <w:r w:rsidRPr="00CC5018">
        <w:rPr>
          <w:rFonts w:ascii="Century Gothic" w:hAnsi="Century Gothic" w:cs="Helvetica"/>
          <w:color w:val="0A0A0A"/>
        </w:rPr>
        <w:t>Alzheimers’s</w:t>
      </w:r>
      <w:proofErr w:type="spellEnd"/>
      <w:r w:rsidRPr="00CC5018">
        <w:rPr>
          <w:rFonts w:ascii="Century Gothic" w:hAnsi="Century Gothic" w:cs="Helvetica"/>
          <w:color w:val="0A0A0A"/>
        </w:rPr>
        <w:t xml:space="preserve"> Disease and related dementia)</w:t>
      </w:r>
      <w:r w:rsidR="007533BC" w:rsidRPr="00CC5018">
        <w:rPr>
          <w:rFonts w:ascii="Century Gothic" w:hAnsi="Century Gothic" w:cs="Helvetica"/>
          <w:color w:val="0A0A0A"/>
        </w:rPr>
        <w:t xml:space="preserve">. </w:t>
      </w:r>
      <w:r w:rsidRPr="00CC5018">
        <w:rPr>
          <w:rFonts w:ascii="Century Gothic" w:hAnsi="Century Gothic" w:cs="Helvetica"/>
          <w:color w:val="0A0A0A"/>
        </w:rPr>
        <w:t>The five AAAs, listed below, may also provide direct services in the areas of community education, advocacy, case management, information and assistance, benefits counseling and training. </w:t>
      </w:r>
      <w:hyperlink r:id="rId10" w:history="1">
        <w:r w:rsidR="007533BC" w:rsidRPr="00CC5018">
          <w:rPr>
            <w:rStyle w:val="Hyperlink"/>
            <w:rFonts w:ascii="Century Gothic" w:hAnsi="Century Gothic"/>
          </w:rPr>
          <w:t>https://portal.ct.gov/AgingandDisability/Content-Pages/Topics-A-Z/Area-Agencies-on-Aging</w:t>
        </w:r>
      </w:hyperlink>
    </w:p>
    <w:p w:rsidR="00C0616F" w:rsidRPr="00CC5018" w:rsidRDefault="00C0616F" w:rsidP="00CC5018">
      <w:pPr>
        <w:shd w:val="clear" w:color="auto" w:fill="FEFEFE"/>
        <w:spacing w:after="0" w:line="240" w:lineRule="auto"/>
        <w:rPr>
          <w:rStyle w:val="Strong"/>
          <w:rFonts w:ascii="Century Gothic" w:hAnsi="Century Gothic" w:cs="Helvetica"/>
          <w:color w:val="0A0A0A"/>
        </w:rPr>
      </w:pPr>
      <w:bookmarkStart w:id="1" w:name="ea"/>
    </w:p>
    <w:p w:rsidR="00866759" w:rsidRPr="00CC5018" w:rsidRDefault="00C81E7B" w:rsidP="00CC5018">
      <w:pPr>
        <w:shd w:val="clear" w:color="auto" w:fill="FEFEFE"/>
        <w:spacing w:after="0" w:line="240" w:lineRule="auto"/>
        <w:rPr>
          <w:rFonts w:ascii="Century Gothic" w:hAnsi="Century Gothic" w:cs="Helvetica"/>
          <w:color w:val="0A0A0A"/>
        </w:rPr>
      </w:pPr>
      <w:hyperlink r:id="rId11" w:history="1">
        <w:r w:rsidR="00866759" w:rsidRPr="00CC5018">
          <w:rPr>
            <w:rStyle w:val="Hyperlink"/>
            <w:rFonts w:ascii="Century Gothic" w:hAnsi="Century Gothic" w:cs="Helvetica"/>
            <w:b/>
            <w:bCs/>
            <w:color w:val="0771BB"/>
          </w:rPr>
          <w:t>Eastern, Middlesex, Shoreline areas of CT</w:t>
        </w:r>
      </w:hyperlink>
      <w:bookmarkEnd w:id="1"/>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Senior Resources Agency on Aging </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lastRenderedPageBreak/>
        <w:t>(860) 887-3561</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19 Ohio Avenue, Norwich CT 06360</w:t>
      </w:r>
    </w:p>
    <w:bookmarkStart w:id="2" w:name="nc"/>
    <w:p w:rsidR="00866759" w:rsidRPr="00CC5018" w:rsidRDefault="00866759" w:rsidP="00CC5018">
      <w:pPr>
        <w:shd w:val="clear" w:color="auto" w:fill="FEFEFE"/>
        <w:spacing w:after="0" w:line="240" w:lineRule="auto"/>
        <w:rPr>
          <w:rFonts w:ascii="Century Gothic" w:hAnsi="Century Gothic" w:cs="Helvetica"/>
          <w:color w:val="0A0A0A"/>
        </w:rPr>
      </w:pPr>
      <w:r w:rsidRPr="00CC5018">
        <w:rPr>
          <w:rStyle w:val="Strong"/>
          <w:rFonts w:ascii="Century Gothic" w:hAnsi="Century Gothic" w:cs="Helvetica"/>
          <w:color w:val="0A0A0A"/>
        </w:rPr>
        <w:fldChar w:fldCharType="begin"/>
      </w:r>
      <w:r w:rsidRPr="00CC5018">
        <w:rPr>
          <w:rStyle w:val="Strong"/>
          <w:rFonts w:ascii="Century Gothic" w:hAnsi="Century Gothic" w:cs="Helvetica"/>
          <w:color w:val="0A0A0A"/>
        </w:rPr>
        <w:instrText xml:space="preserve"> HYPERLINK "https://portal.ct.gov/AgingandDisability/Content-Pages/Topics-A-Z/North-Central-areas-of-CT" </w:instrText>
      </w:r>
      <w:r w:rsidRPr="00CC5018">
        <w:rPr>
          <w:rStyle w:val="Strong"/>
          <w:rFonts w:ascii="Century Gothic" w:hAnsi="Century Gothic" w:cs="Helvetica"/>
          <w:color w:val="0A0A0A"/>
        </w:rPr>
        <w:fldChar w:fldCharType="separate"/>
      </w:r>
      <w:r w:rsidRPr="00CC5018">
        <w:rPr>
          <w:rStyle w:val="Hyperlink"/>
          <w:rFonts w:ascii="Century Gothic" w:hAnsi="Century Gothic" w:cs="Helvetica"/>
          <w:b/>
          <w:bCs/>
          <w:color w:val="0771BB"/>
        </w:rPr>
        <w:t>North Central areas of CT</w:t>
      </w:r>
      <w:r w:rsidRPr="00CC5018">
        <w:rPr>
          <w:rStyle w:val="Strong"/>
          <w:rFonts w:ascii="Century Gothic" w:hAnsi="Century Gothic" w:cs="Helvetica"/>
          <w:color w:val="0A0A0A"/>
        </w:rPr>
        <w:fldChar w:fldCharType="end"/>
      </w:r>
      <w:bookmarkEnd w:id="2"/>
      <w:r w:rsidRPr="00CC5018">
        <w:rPr>
          <w:rFonts w:ascii="Century Gothic" w:hAnsi="Century Gothic" w:cs="Helvetica"/>
          <w:color w:val="0A0A0A"/>
        </w:rPr>
        <w:br/>
        <w:t>North Central Area Agency on Aging</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(860) 724-6443</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151 New Park Avenue, Box 75, Hartford, CT 06106</w:t>
      </w:r>
    </w:p>
    <w:bookmarkStart w:id="3" w:name="sc"/>
    <w:p w:rsidR="00866759" w:rsidRPr="00CC5018" w:rsidRDefault="00866759" w:rsidP="00CC5018">
      <w:pPr>
        <w:shd w:val="clear" w:color="auto" w:fill="FEFEFE"/>
        <w:spacing w:after="0" w:line="240" w:lineRule="auto"/>
        <w:rPr>
          <w:rFonts w:ascii="Century Gothic" w:hAnsi="Century Gothic" w:cs="Helvetica"/>
          <w:color w:val="0A0A0A"/>
        </w:rPr>
      </w:pPr>
      <w:r w:rsidRPr="00CC5018">
        <w:rPr>
          <w:rStyle w:val="Strong"/>
          <w:rFonts w:ascii="Century Gothic" w:hAnsi="Century Gothic" w:cs="Helvetica"/>
          <w:color w:val="0A0A0A"/>
        </w:rPr>
        <w:fldChar w:fldCharType="begin"/>
      </w:r>
      <w:r w:rsidRPr="00CC5018">
        <w:rPr>
          <w:rStyle w:val="Strong"/>
          <w:rFonts w:ascii="Century Gothic" w:hAnsi="Century Gothic" w:cs="Helvetica"/>
          <w:color w:val="0A0A0A"/>
        </w:rPr>
        <w:instrText xml:space="preserve"> HYPERLINK "https://portal.ct.gov/AgingandDisability/Content-Pages/Topics-A-Z/South-Central-areas-of-CT" </w:instrText>
      </w:r>
      <w:r w:rsidRPr="00CC5018">
        <w:rPr>
          <w:rStyle w:val="Strong"/>
          <w:rFonts w:ascii="Century Gothic" w:hAnsi="Century Gothic" w:cs="Helvetica"/>
          <w:color w:val="0A0A0A"/>
        </w:rPr>
        <w:fldChar w:fldCharType="separate"/>
      </w:r>
      <w:r w:rsidRPr="00CC5018">
        <w:rPr>
          <w:rStyle w:val="Hyperlink"/>
          <w:rFonts w:ascii="Century Gothic" w:hAnsi="Century Gothic" w:cs="Helvetica"/>
          <w:b/>
          <w:bCs/>
          <w:color w:val="0771BB"/>
        </w:rPr>
        <w:t>South Central areas of CT</w:t>
      </w:r>
      <w:r w:rsidRPr="00CC5018">
        <w:rPr>
          <w:rStyle w:val="Strong"/>
          <w:rFonts w:ascii="Century Gothic" w:hAnsi="Century Gothic" w:cs="Helvetica"/>
          <w:color w:val="0A0A0A"/>
        </w:rPr>
        <w:fldChar w:fldCharType="end"/>
      </w:r>
      <w:bookmarkEnd w:id="3"/>
      <w:r w:rsidRPr="00CC5018">
        <w:rPr>
          <w:rFonts w:ascii="Century Gothic" w:hAnsi="Century Gothic" w:cs="Helvetica"/>
          <w:color w:val="0A0A0A"/>
        </w:rPr>
        <w:br/>
        <w:t xml:space="preserve">Agency on Aging of </w:t>
      </w:r>
      <w:proofErr w:type="gramStart"/>
      <w:r w:rsidRPr="00CC5018">
        <w:rPr>
          <w:rFonts w:ascii="Century Gothic" w:hAnsi="Century Gothic" w:cs="Helvetica"/>
          <w:color w:val="0A0A0A"/>
        </w:rPr>
        <w:t>South Central</w:t>
      </w:r>
      <w:proofErr w:type="gramEnd"/>
      <w:r w:rsidRPr="00CC5018">
        <w:rPr>
          <w:rFonts w:ascii="Century Gothic" w:hAnsi="Century Gothic" w:cs="Helvetica"/>
          <w:color w:val="0A0A0A"/>
        </w:rPr>
        <w:t xml:space="preserve"> CT</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(203) 785-8533</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117 Washington Avenue, North Haven, CT 06473</w:t>
      </w:r>
    </w:p>
    <w:bookmarkStart w:id="4" w:name="sw"/>
    <w:p w:rsidR="00866759" w:rsidRPr="00CC5018" w:rsidRDefault="00866759" w:rsidP="00CC5018">
      <w:pPr>
        <w:shd w:val="clear" w:color="auto" w:fill="FEFEFE"/>
        <w:spacing w:after="0" w:line="240" w:lineRule="auto"/>
        <w:rPr>
          <w:rFonts w:ascii="Century Gothic" w:hAnsi="Century Gothic" w:cs="Helvetica"/>
          <w:color w:val="0A0A0A"/>
        </w:rPr>
      </w:pPr>
      <w:r w:rsidRPr="00CC5018">
        <w:rPr>
          <w:rStyle w:val="Strong"/>
          <w:rFonts w:ascii="Century Gothic" w:hAnsi="Century Gothic" w:cs="Helvetica"/>
          <w:color w:val="0A0A0A"/>
        </w:rPr>
        <w:fldChar w:fldCharType="begin"/>
      </w:r>
      <w:r w:rsidRPr="00CC5018">
        <w:rPr>
          <w:rStyle w:val="Strong"/>
          <w:rFonts w:ascii="Century Gothic" w:hAnsi="Century Gothic" w:cs="Helvetica"/>
          <w:color w:val="0A0A0A"/>
        </w:rPr>
        <w:instrText xml:space="preserve"> HYPERLINK "https://portal.ct.gov/AgingandDisability/Content-Pages/Topics-A-Z/Southwestern-areas-of-CT" </w:instrText>
      </w:r>
      <w:r w:rsidRPr="00CC5018">
        <w:rPr>
          <w:rStyle w:val="Strong"/>
          <w:rFonts w:ascii="Century Gothic" w:hAnsi="Century Gothic" w:cs="Helvetica"/>
          <w:color w:val="0A0A0A"/>
        </w:rPr>
        <w:fldChar w:fldCharType="separate"/>
      </w:r>
      <w:r w:rsidRPr="00CC5018">
        <w:rPr>
          <w:rStyle w:val="Hyperlink"/>
          <w:rFonts w:ascii="Century Gothic" w:hAnsi="Century Gothic" w:cs="Helvetica"/>
          <w:b/>
          <w:bCs/>
          <w:color w:val="0771BB"/>
        </w:rPr>
        <w:t>Southwestern areas of CT</w:t>
      </w:r>
      <w:r w:rsidRPr="00CC5018">
        <w:rPr>
          <w:rStyle w:val="Strong"/>
          <w:rFonts w:ascii="Century Gothic" w:hAnsi="Century Gothic" w:cs="Helvetica"/>
          <w:color w:val="0A0A0A"/>
        </w:rPr>
        <w:fldChar w:fldCharType="end"/>
      </w:r>
      <w:bookmarkEnd w:id="4"/>
      <w:r w:rsidRPr="00CC5018">
        <w:rPr>
          <w:rFonts w:ascii="Century Gothic" w:hAnsi="Century Gothic" w:cs="Helvetica"/>
          <w:color w:val="0A0A0A"/>
        </w:rPr>
        <w:br/>
        <w:t>Southwestern CT Agency on Aging</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(203) 814-3698</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1000 Lafayette Boulevard, Bridgeport, CT 06604</w:t>
      </w:r>
    </w:p>
    <w:bookmarkStart w:id="5" w:name="we"/>
    <w:p w:rsidR="007533BC" w:rsidRPr="00CC5018" w:rsidRDefault="00866759" w:rsidP="00CC5018">
      <w:pPr>
        <w:shd w:val="clear" w:color="auto" w:fill="FEFEFE"/>
        <w:spacing w:after="0" w:line="240" w:lineRule="auto"/>
        <w:rPr>
          <w:rFonts w:ascii="Century Gothic" w:hAnsi="Century Gothic" w:cs="Helvetica"/>
          <w:color w:val="0A0A0A"/>
        </w:rPr>
      </w:pPr>
      <w:r w:rsidRPr="00CC5018">
        <w:rPr>
          <w:rStyle w:val="Strong"/>
          <w:rFonts w:ascii="Century Gothic" w:hAnsi="Century Gothic" w:cs="Helvetica"/>
          <w:color w:val="0A0A0A"/>
        </w:rPr>
        <w:fldChar w:fldCharType="begin"/>
      </w:r>
      <w:r w:rsidRPr="00CC5018">
        <w:rPr>
          <w:rStyle w:val="Strong"/>
          <w:rFonts w:ascii="Century Gothic" w:hAnsi="Century Gothic" w:cs="Helvetica"/>
          <w:color w:val="0A0A0A"/>
        </w:rPr>
        <w:instrText xml:space="preserve"> HYPERLINK "https://portal.ct.gov/AgingandDisability/Content-Pages/Topics-A-Z/Western-CT-Area-Agency-on-Aging" </w:instrText>
      </w:r>
      <w:r w:rsidRPr="00CC5018">
        <w:rPr>
          <w:rStyle w:val="Strong"/>
          <w:rFonts w:ascii="Century Gothic" w:hAnsi="Century Gothic" w:cs="Helvetica"/>
          <w:color w:val="0A0A0A"/>
        </w:rPr>
        <w:fldChar w:fldCharType="separate"/>
      </w:r>
      <w:r w:rsidRPr="00CC5018">
        <w:rPr>
          <w:rStyle w:val="Hyperlink"/>
          <w:rFonts w:ascii="Century Gothic" w:hAnsi="Century Gothic" w:cs="Helvetica"/>
          <w:b/>
          <w:bCs/>
          <w:color w:val="0771BB"/>
        </w:rPr>
        <w:t>Western areas of CT</w:t>
      </w:r>
      <w:r w:rsidRPr="00CC5018">
        <w:rPr>
          <w:rStyle w:val="Strong"/>
          <w:rFonts w:ascii="Century Gothic" w:hAnsi="Century Gothic" w:cs="Helvetica"/>
          <w:color w:val="0A0A0A"/>
        </w:rPr>
        <w:fldChar w:fldCharType="end"/>
      </w:r>
      <w:bookmarkEnd w:id="5"/>
      <w:r w:rsidRPr="00CC5018">
        <w:rPr>
          <w:rFonts w:ascii="Century Gothic" w:hAnsi="Century Gothic" w:cs="Helvetica"/>
          <w:color w:val="0A0A0A"/>
        </w:rPr>
        <w:br/>
        <w:t>Western CT Area Agency on Aging</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(203) 757-5449</w:t>
      </w:r>
    </w:p>
    <w:p w:rsidR="00866759" w:rsidRPr="00CC5018" w:rsidRDefault="00866759"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84 Progress Lane, Waterbury, CT 06705</w:t>
      </w:r>
    </w:p>
    <w:p w:rsidR="00C0616F" w:rsidRPr="00CC5018" w:rsidRDefault="00C0616F" w:rsidP="00CC5018">
      <w:pPr>
        <w:spacing w:after="0" w:line="240" w:lineRule="auto"/>
        <w:rPr>
          <w:rFonts w:ascii="Century Gothic" w:eastAsia="Times New Roman" w:hAnsi="Century Gothic" w:cs="Times New Roman"/>
          <w:b/>
          <w:bCs/>
          <w:u w:val="single"/>
        </w:rPr>
      </w:pPr>
    </w:p>
    <w:p w:rsidR="000A0A7B" w:rsidRPr="00CC5018" w:rsidRDefault="000A0A7B" w:rsidP="00CC5018">
      <w:pPr>
        <w:spacing w:after="0" w:line="240" w:lineRule="auto"/>
        <w:rPr>
          <w:rFonts w:ascii="Century Gothic" w:eastAsia="Times New Roman" w:hAnsi="Century Gothic" w:cs="Times New Roman"/>
          <w:u w:val="single"/>
        </w:rPr>
      </w:pPr>
      <w:r w:rsidRPr="00CC5018">
        <w:rPr>
          <w:rFonts w:ascii="Century Gothic" w:eastAsia="Times New Roman" w:hAnsi="Century Gothic" w:cs="Times New Roman"/>
          <w:b/>
          <w:bCs/>
          <w:u w:val="single"/>
        </w:rPr>
        <w:t>Connecticut's Aging &amp; Disability Resource Centers are known as "Community Choices."</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Community Choices is a powerful information hub linking older adults, persons living with disabilities, and caregivers in Connecticut to the services and supports they seek.  Our dedicated staff can connect you to everything from a name and phone number to more detailed information regarding community services through activities such as benefit screening, options counseling, and care transitions. How we can support.</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Our dedicated staff and information specialists have experience in a number of different areas.  Community Choices offers:</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Options Counseling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Short Term Care Management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Care Transitions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Application Assistance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Decision Support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Follow-up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Long Term Care Planning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Benefits Screening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Information &amp; Assistance</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We can also connect you with services such as:</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Adult Day Care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Disability Services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Elder Abuse Prevention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Employment, Financial, Housing and Equipment assistance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In-home Services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Legal Services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Mental Health / Substance Abuse Services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 xml:space="preserve">Transportation </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t>•</w:t>
      </w:r>
      <w:r w:rsidRPr="00CC5018">
        <w:rPr>
          <w:rFonts w:ascii="Century Gothic" w:eastAsia="Times New Roman" w:hAnsi="Century Gothic" w:cs="Times New Roman"/>
        </w:rPr>
        <w:tab/>
        <w:t>Nutrition</w:t>
      </w:r>
    </w:p>
    <w:p w:rsidR="000A0A7B" w:rsidRPr="00CC5018" w:rsidRDefault="000A0A7B" w:rsidP="00CC5018">
      <w:pPr>
        <w:spacing w:after="0" w:line="240" w:lineRule="auto"/>
        <w:rPr>
          <w:rFonts w:ascii="Century Gothic" w:eastAsia="Times New Roman" w:hAnsi="Century Gothic" w:cs="Times New Roman"/>
        </w:rPr>
      </w:pPr>
      <w:r w:rsidRPr="00CC5018">
        <w:rPr>
          <w:rFonts w:ascii="Century Gothic" w:eastAsia="Times New Roman" w:hAnsi="Century Gothic" w:cs="Times New Roman"/>
        </w:rPr>
        <w:lastRenderedPageBreak/>
        <w:t>Contact Community Choices by calling 1-800-994-9422 or visiting a local Community Choices office as detailed below:</w:t>
      </w:r>
    </w:p>
    <w:p w:rsidR="000A0A7B" w:rsidRPr="00CC5018" w:rsidRDefault="000A0A7B" w:rsidP="00CC5018">
      <w:pPr>
        <w:spacing w:after="0" w:line="240" w:lineRule="auto"/>
        <w:rPr>
          <w:rFonts w:ascii="Century Gothic" w:hAnsi="Century Gothic"/>
        </w:rPr>
      </w:pPr>
      <w:r w:rsidRPr="00CC5018">
        <w:rPr>
          <w:rFonts w:ascii="Century Gothic" w:hAnsi="Century Gothic"/>
        </w:rPr>
        <w:t>North Central Community Choices:</w:t>
      </w:r>
    </w:p>
    <w:p w:rsidR="000A0A7B" w:rsidRPr="00CC5018" w:rsidRDefault="000A0A7B" w:rsidP="00CC5018">
      <w:pPr>
        <w:spacing w:after="0"/>
        <w:contextualSpacing/>
        <w:rPr>
          <w:rFonts w:ascii="Century Gothic" w:hAnsi="Century Gothic"/>
        </w:rPr>
      </w:pPr>
      <w:r w:rsidRPr="00CC5018">
        <w:rPr>
          <w:rFonts w:ascii="Century Gothic" w:hAnsi="Century Gothic"/>
        </w:rPr>
        <w:t>-Independence Unlimited - 151 New Park Ave., Hartford</w:t>
      </w:r>
    </w:p>
    <w:p w:rsidR="000A0A7B" w:rsidRPr="00CC5018" w:rsidRDefault="000A0A7B" w:rsidP="00CC5018">
      <w:pPr>
        <w:spacing w:after="0"/>
        <w:contextualSpacing/>
        <w:rPr>
          <w:rFonts w:ascii="Century Gothic" w:hAnsi="Century Gothic"/>
        </w:rPr>
      </w:pPr>
      <w:r w:rsidRPr="00CC5018">
        <w:rPr>
          <w:rFonts w:ascii="Century Gothic" w:hAnsi="Century Gothic"/>
        </w:rPr>
        <w:t xml:space="preserve">               (860)523-5021   </w:t>
      </w:r>
      <w:hyperlink r:id="rId12" w:history="1">
        <w:r w:rsidR="001B3E2D" w:rsidRPr="00CC5018">
          <w:rPr>
            <w:rStyle w:val="Hyperlink"/>
            <w:rFonts w:ascii="Century Gothic" w:hAnsi="Century Gothic"/>
          </w:rPr>
          <w:t>www.independenceunlimited.org</w:t>
        </w:r>
      </w:hyperlink>
      <w:r w:rsidR="001B3E2D" w:rsidRPr="00CC5018">
        <w:rPr>
          <w:rFonts w:ascii="Century Gothic" w:hAnsi="Century Gothic"/>
        </w:rPr>
        <w:t xml:space="preserve"> </w:t>
      </w:r>
    </w:p>
    <w:p w:rsidR="000A0A7B" w:rsidRPr="00CC5018" w:rsidRDefault="000A0A7B" w:rsidP="00CC5018">
      <w:pPr>
        <w:spacing w:after="0"/>
        <w:contextualSpacing/>
        <w:rPr>
          <w:rFonts w:ascii="Century Gothic" w:hAnsi="Century Gothic"/>
        </w:rPr>
      </w:pPr>
      <w:r w:rsidRPr="00CC5018">
        <w:rPr>
          <w:rFonts w:ascii="Century Gothic" w:hAnsi="Century Gothic"/>
        </w:rPr>
        <w:t>-Connecticut Community Care, Inc. - 100 Great Meadow Rd. Wethersfield</w:t>
      </w:r>
    </w:p>
    <w:p w:rsidR="000A0A7B" w:rsidRPr="00CC5018" w:rsidRDefault="000A0A7B" w:rsidP="00CC5018">
      <w:pPr>
        <w:spacing w:after="0"/>
        <w:contextualSpacing/>
        <w:rPr>
          <w:rFonts w:ascii="Century Gothic" w:hAnsi="Century Gothic"/>
        </w:rPr>
      </w:pPr>
      <w:r w:rsidRPr="00CC5018">
        <w:rPr>
          <w:rFonts w:ascii="Century Gothic" w:hAnsi="Century Gothic"/>
        </w:rPr>
        <w:t xml:space="preserve">               (860)257-1503 x4369    </w:t>
      </w:r>
      <w:hyperlink r:id="rId13" w:history="1">
        <w:r w:rsidRPr="00CC5018">
          <w:rPr>
            <w:rStyle w:val="Hyperlink"/>
            <w:rFonts w:ascii="Century Gothic" w:hAnsi="Century Gothic"/>
          </w:rPr>
          <w:t>www.ctcommunitycare.org</w:t>
        </w:r>
      </w:hyperlink>
    </w:p>
    <w:p w:rsidR="000A0A7B" w:rsidRPr="00CC5018" w:rsidRDefault="000A0A7B" w:rsidP="00CC5018">
      <w:pPr>
        <w:spacing w:after="0"/>
        <w:contextualSpacing/>
        <w:rPr>
          <w:rFonts w:ascii="Century Gothic" w:hAnsi="Century Gothic"/>
        </w:rPr>
      </w:pPr>
      <w:r w:rsidRPr="00CC5018">
        <w:rPr>
          <w:rFonts w:ascii="Century Gothic" w:hAnsi="Century Gothic"/>
        </w:rPr>
        <w:t>-Disabilities Network of Eastern Connecticut - 19 Ohio Ave., Norwich</w:t>
      </w:r>
    </w:p>
    <w:p w:rsidR="000A0A7B" w:rsidRPr="00CC5018" w:rsidRDefault="000A0A7B" w:rsidP="00CC5018">
      <w:pPr>
        <w:spacing w:after="0"/>
        <w:contextualSpacing/>
        <w:rPr>
          <w:rFonts w:ascii="Century Gothic" w:hAnsi="Century Gothic"/>
        </w:rPr>
      </w:pPr>
      <w:r w:rsidRPr="00CC5018">
        <w:rPr>
          <w:rFonts w:ascii="Century Gothic" w:hAnsi="Century Gothic"/>
        </w:rPr>
        <w:t xml:space="preserve">                     (860)823-1898   </w:t>
      </w:r>
      <w:hyperlink r:id="rId14" w:history="1">
        <w:r w:rsidR="001B3E2D" w:rsidRPr="00CC5018">
          <w:rPr>
            <w:rStyle w:val="Hyperlink"/>
            <w:rFonts w:ascii="Century Gothic" w:hAnsi="Century Gothic"/>
          </w:rPr>
          <w:t>www.dnec.org</w:t>
        </w:r>
      </w:hyperlink>
      <w:r w:rsidR="001B3E2D" w:rsidRPr="00CC5018">
        <w:rPr>
          <w:rFonts w:ascii="Century Gothic" w:hAnsi="Century Gothic"/>
        </w:rPr>
        <w:t xml:space="preserve"> </w:t>
      </w:r>
    </w:p>
    <w:p w:rsidR="000A0A7B" w:rsidRPr="00CC5018" w:rsidRDefault="000A0A7B" w:rsidP="00CC5018">
      <w:pPr>
        <w:spacing w:after="0"/>
        <w:contextualSpacing/>
        <w:rPr>
          <w:rFonts w:ascii="Century Gothic" w:hAnsi="Century Gothic"/>
        </w:rPr>
      </w:pPr>
      <w:r w:rsidRPr="00CC5018">
        <w:rPr>
          <w:rFonts w:ascii="Century Gothic" w:hAnsi="Century Gothic"/>
        </w:rPr>
        <w:t>-Connecticut Community Care, Inc. - 108 New Park Ave., Franklin</w:t>
      </w:r>
    </w:p>
    <w:p w:rsidR="000A0A7B" w:rsidRPr="00CC5018" w:rsidRDefault="000A0A7B" w:rsidP="00CC5018">
      <w:pPr>
        <w:spacing w:after="0"/>
        <w:contextualSpacing/>
        <w:rPr>
          <w:rFonts w:ascii="Century Gothic" w:hAnsi="Century Gothic"/>
        </w:rPr>
      </w:pPr>
      <w:r w:rsidRPr="00CC5018">
        <w:rPr>
          <w:rFonts w:ascii="Century Gothic" w:hAnsi="Century Gothic"/>
        </w:rPr>
        <w:t xml:space="preserve">                     (860)885-2960   </w:t>
      </w:r>
      <w:hyperlink r:id="rId15" w:history="1">
        <w:r w:rsidR="001B3E2D" w:rsidRPr="00CC5018">
          <w:rPr>
            <w:rStyle w:val="Hyperlink"/>
            <w:rFonts w:ascii="Century Gothic" w:hAnsi="Century Gothic"/>
          </w:rPr>
          <w:t>www.ctcommunitycare.org</w:t>
        </w:r>
      </w:hyperlink>
      <w:r w:rsidR="001B3E2D" w:rsidRPr="00CC5018">
        <w:rPr>
          <w:rFonts w:ascii="Century Gothic" w:hAnsi="Century Gothic"/>
        </w:rPr>
        <w:t xml:space="preserve"> </w:t>
      </w:r>
    </w:p>
    <w:p w:rsidR="007533BC" w:rsidRPr="00CC5018" w:rsidRDefault="00756405" w:rsidP="00CC5018">
      <w:pPr>
        <w:spacing w:after="0"/>
        <w:rPr>
          <w:rStyle w:val="Hyperlink"/>
          <w:rFonts w:ascii="Century Gothic" w:hAnsi="Century Gothic"/>
          <w:b/>
          <w:color w:val="auto"/>
        </w:rPr>
      </w:pPr>
      <w:r w:rsidRPr="00CC5018">
        <w:rPr>
          <w:rFonts w:ascii="Century Gothic" w:hAnsi="Century Gothic"/>
          <w:b/>
          <w:u w:val="single"/>
        </w:rPr>
        <w:t xml:space="preserve">My Place CT                                                                                                                                                            </w:t>
      </w:r>
      <w:r w:rsidR="007533BC" w:rsidRPr="00CC5018">
        <w:rPr>
          <w:rFonts w:ascii="Century Gothic" w:hAnsi="Century Gothic"/>
        </w:rPr>
        <w:t xml:space="preserve">There are formal services and supports that could potentially complement what you provide as a caregiver. Services such as home delivered meals and transportation might help with the range of assistance needed. Refer to the Services and Supports section of My Place CT to explore the options. </w:t>
      </w:r>
      <w:hyperlink r:id="rId16" w:history="1">
        <w:r w:rsidR="007533BC" w:rsidRPr="00CC5018">
          <w:rPr>
            <w:rStyle w:val="Hyperlink"/>
            <w:rFonts w:ascii="Century Gothic" w:hAnsi="Century Gothic"/>
          </w:rPr>
          <w:t>https://www.myplacect.org/about-us/</w:t>
        </w:r>
      </w:hyperlink>
    </w:p>
    <w:p w:rsidR="001D18F8" w:rsidRPr="00CC5018" w:rsidRDefault="00756405" w:rsidP="00CC5018">
      <w:pPr>
        <w:pStyle w:val="Heading1"/>
        <w:spacing w:before="0"/>
        <w:rPr>
          <w:rFonts w:ascii="Century Gothic" w:hAnsi="Century Gothic"/>
          <w:sz w:val="22"/>
          <w:szCs w:val="22"/>
        </w:rPr>
      </w:pPr>
      <w:r w:rsidRPr="00CC5018">
        <w:rPr>
          <w:rFonts w:ascii="Century Gothic" w:hAnsi="Century Gothic" w:cs="Arial"/>
          <w:color w:val="auto"/>
          <w:sz w:val="22"/>
          <w:szCs w:val="22"/>
          <w:u w:val="single"/>
        </w:rPr>
        <w:t xml:space="preserve">Municipal Agents for the Elderly                                                                                                                                           </w:t>
      </w:r>
      <w:r w:rsidRPr="00CC5018">
        <w:rPr>
          <w:rFonts w:ascii="Century Gothic" w:hAnsi="Century Gothic"/>
          <w:b w:val="0"/>
          <w:color w:val="auto"/>
          <w:sz w:val="22"/>
          <w:szCs w:val="22"/>
        </w:rPr>
        <w:t xml:space="preserve">Every Connecticut city and town has a Municipal Agent for the Elderly who assists town residents ages 60+ by providing information and referrals to local, state, and federal services and benefit programs. Municipal Agents are familiar with programs and benefits such as Medicare, Medicaid, SNAP (Food Stamps), Social Security, protective services, legal services, adult day care, housing, transportation, and local senior and community groups. Many also help seniors fill out application forms for benefits. Each of Connecticut’s 169 towns has a Municipal Agent and/or Social Service Department available to help older adults understand the programs and benefits available to them. To speak with a municipal agent, see the 2-1-1’s Municipal Agent for the Elderly listing, by town:                                                                                                                                              </w:t>
      </w:r>
      <w:hyperlink r:id="rId17" w:tgtFrame="_blank" w:history="1">
        <w:r w:rsidRPr="00CC5018">
          <w:rPr>
            <w:rStyle w:val="Hyperlink"/>
            <w:rFonts w:ascii="Century Gothic" w:hAnsi="Century Gothic"/>
            <w:color w:val="125790"/>
            <w:sz w:val="22"/>
            <w:szCs w:val="22"/>
          </w:rPr>
          <w:t>https://www.211ct.org/search?terms=Municipal%20Agents%20for%20the%20Elderly&amp;page=1&amp;location=ct&amp;service_area=connecticut</w:t>
        </w:r>
      </w:hyperlink>
    </w:p>
    <w:p w:rsidR="002E7AFC" w:rsidRPr="00CC5018" w:rsidRDefault="002E7AFC" w:rsidP="00CC5018">
      <w:pPr>
        <w:spacing w:after="0" w:line="240" w:lineRule="auto"/>
        <w:rPr>
          <w:rFonts w:ascii="Century Gothic" w:hAnsi="Century Gothic"/>
          <w:b/>
          <w:u w:val="single"/>
        </w:rPr>
      </w:pPr>
      <w:r w:rsidRPr="00CC5018">
        <w:rPr>
          <w:rFonts w:ascii="Century Gothic" w:hAnsi="Century Gothic"/>
          <w:b/>
          <w:u w:val="single"/>
        </w:rPr>
        <w:t xml:space="preserve">EASTER SEALS </w:t>
      </w:r>
    </w:p>
    <w:p w:rsidR="002E7AFC" w:rsidRPr="00CC5018" w:rsidRDefault="00C81E7B" w:rsidP="00CC5018">
      <w:pPr>
        <w:spacing w:after="0" w:line="240" w:lineRule="auto"/>
        <w:rPr>
          <w:rFonts w:ascii="Century Gothic" w:hAnsi="Century Gothic"/>
        </w:rPr>
      </w:pPr>
      <w:hyperlink r:id="rId18" w:history="1">
        <w:r w:rsidR="002E7AFC" w:rsidRPr="00CC5018">
          <w:rPr>
            <w:rStyle w:val="Hyperlink"/>
            <w:rFonts w:ascii="Century Gothic" w:hAnsi="Century Gothic"/>
          </w:rPr>
          <w:t>http://www.hartford.easterseals.com</w:t>
        </w:r>
      </w:hyperlink>
      <w:r w:rsidR="002E7AFC" w:rsidRPr="00CC5018">
        <w:rPr>
          <w:rFonts w:ascii="Century Gothic" w:hAnsi="Century Gothic"/>
        </w:rPr>
        <w:t xml:space="preserve"> </w:t>
      </w:r>
    </w:p>
    <w:p w:rsidR="002E7AFC" w:rsidRPr="00CC5018" w:rsidRDefault="002E7AFC" w:rsidP="00CC5018">
      <w:pPr>
        <w:spacing w:after="0" w:line="240" w:lineRule="auto"/>
        <w:rPr>
          <w:rFonts w:ascii="Century Gothic" w:hAnsi="Century Gothic"/>
        </w:rPr>
      </w:pPr>
      <w:r w:rsidRPr="00CC5018">
        <w:rPr>
          <w:rFonts w:ascii="Century Gothic" w:hAnsi="Century Gothic"/>
        </w:rPr>
        <w:t xml:space="preserve">Easter Seals at (860)270-0600 Service agency for children and adults with physical, psychological, or developmental disabilities offers outpatient medical rehabilitation and vocational rehabilitation services including placement in transitional and supportive employment and special education services. </w:t>
      </w:r>
    </w:p>
    <w:p w:rsidR="00737CA5" w:rsidRPr="00CC5018" w:rsidRDefault="00737CA5" w:rsidP="00CC5018">
      <w:pPr>
        <w:spacing w:after="0" w:line="240" w:lineRule="auto"/>
        <w:rPr>
          <w:rFonts w:ascii="Century Gothic" w:hAnsi="Century Gothic"/>
          <w:b/>
          <w:color w:val="000000"/>
          <w:u w:val="single"/>
        </w:rPr>
      </w:pPr>
      <w:r w:rsidRPr="00CC5018">
        <w:rPr>
          <w:rFonts w:ascii="Century Gothic" w:hAnsi="Century Gothic"/>
          <w:b/>
          <w:color w:val="000000"/>
          <w:u w:val="single"/>
        </w:rPr>
        <w:t>The Connecticut Care Planning Council (</w:t>
      </w:r>
      <w:proofErr w:type="spellStart"/>
      <w:r w:rsidRPr="00CC5018">
        <w:rPr>
          <w:rFonts w:ascii="Century Gothic" w:hAnsi="Century Gothic"/>
          <w:b/>
          <w:color w:val="000000"/>
          <w:u w:val="single"/>
        </w:rPr>
        <w:t>CtCPC</w:t>
      </w:r>
      <w:proofErr w:type="spellEnd"/>
      <w:r w:rsidRPr="00CC5018">
        <w:rPr>
          <w:rFonts w:ascii="Century Gothic" w:hAnsi="Century Gothic"/>
          <w:b/>
          <w:color w:val="000000"/>
          <w:u w:val="single"/>
        </w:rPr>
        <w:t xml:space="preserve">) </w:t>
      </w:r>
    </w:p>
    <w:p w:rsidR="00737CA5" w:rsidRPr="00CC5018" w:rsidRDefault="00C81E7B" w:rsidP="00CC5018">
      <w:pPr>
        <w:spacing w:after="0" w:line="240" w:lineRule="auto"/>
        <w:rPr>
          <w:rFonts w:ascii="Century Gothic" w:hAnsi="Century Gothic"/>
          <w:b/>
          <w:color w:val="000000"/>
          <w:u w:val="single"/>
        </w:rPr>
      </w:pPr>
      <w:hyperlink r:id="rId19" w:history="1">
        <w:r w:rsidR="00737CA5" w:rsidRPr="00CC5018">
          <w:rPr>
            <w:rStyle w:val="Hyperlink"/>
            <w:rFonts w:ascii="Century Gothic" w:hAnsi="Century Gothic"/>
          </w:rPr>
          <w:t>http://www.careconnecticut.org/index.htm</w:t>
        </w:r>
      </w:hyperlink>
    </w:p>
    <w:p w:rsidR="001D18F8" w:rsidRPr="00CC5018" w:rsidRDefault="00737CA5" w:rsidP="00CC5018">
      <w:pPr>
        <w:spacing w:after="0"/>
        <w:rPr>
          <w:rFonts w:ascii="Century Gothic" w:hAnsi="Century Gothic"/>
        </w:rPr>
      </w:pPr>
      <w:r w:rsidRPr="00CC5018">
        <w:rPr>
          <w:rFonts w:ascii="Century Gothic" w:hAnsi="Century Gothic"/>
        </w:rPr>
        <w:t>The sole purpose of our listing service on this website is to assist you in contacting long term care providers or advisors in your area who may be helpful to you.</w:t>
      </w:r>
      <w:r w:rsidR="00712F00" w:rsidRPr="00CC5018">
        <w:rPr>
          <w:rFonts w:ascii="Century Gothic" w:hAnsi="Century Gothic"/>
        </w:rPr>
        <w:t xml:space="preserve"> Caregiving support and reading material.</w:t>
      </w:r>
    </w:p>
    <w:p w:rsidR="003D096E" w:rsidRPr="00CC5018" w:rsidRDefault="003D096E" w:rsidP="00CC5018">
      <w:pPr>
        <w:spacing w:after="0"/>
        <w:rPr>
          <w:rFonts w:ascii="Century Gothic" w:hAnsi="Century Gothic"/>
          <w:b/>
          <w:u w:val="single"/>
        </w:rPr>
      </w:pPr>
      <w:r w:rsidRPr="00CC5018">
        <w:rPr>
          <w:rFonts w:ascii="Century Gothic" w:hAnsi="Century Gothic"/>
          <w:b/>
          <w:u w:val="single"/>
        </w:rPr>
        <w:t xml:space="preserve"> BENEFITSCHECKUP</w:t>
      </w:r>
    </w:p>
    <w:p w:rsidR="003D096E" w:rsidRPr="00CC5018" w:rsidRDefault="003D096E" w:rsidP="00CC5018">
      <w:pPr>
        <w:spacing w:after="0"/>
        <w:rPr>
          <w:rFonts w:ascii="Century Gothic" w:hAnsi="Century Gothic"/>
        </w:rPr>
      </w:pPr>
      <w:r w:rsidRPr="00CC5018">
        <w:rPr>
          <w:rFonts w:ascii="Century Gothic" w:hAnsi="Century Gothic"/>
        </w:rPr>
        <w:t xml:space="preserve"> </w:t>
      </w:r>
      <w:hyperlink r:id="rId20" w:history="1">
        <w:r w:rsidRPr="00CC5018">
          <w:rPr>
            <w:rStyle w:val="Hyperlink"/>
            <w:rFonts w:ascii="Century Gothic" w:hAnsi="Century Gothic"/>
          </w:rPr>
          <w:t>www.benefitscheckup.org</w:t>
        </w:r>
      </w:hyperlink>
      <w:r w:rsidRPr="00CC5018">
        <w:rPr>
          <w:rFonts w:ascii="Century Gothic" w:hAnsi="Century Gothic"/>
        </w:rPr>
        <w:t xml:space="preserve"> </w:t>
      </w:r>
    </w:p>
    <w:p w:rsidR="003D096E" w:rsidRPr="00CC5018" w:rsidRDefault="003D096E" w:rsidP="00CC5018">
      <w:pPr>
        <w:spacing w:after="0"/>
        <w:rPr>
          <w:rFonts w:ascii="Century Gothic" w:hAnsi="Century Gothic"/>
        </w:rPr>
      </w:pPr>
      <w:proofErr w:type="spellStart"/>
      <w:r w:rsidRPr="00CC5018">
        <w:rPr>
          <w:rFonts w:ascii="Century Gothic" w:hAnsi="Century Gothic"/>
        </w:rPr>
        <w:lastRenderedPageBreak/>
        <w:t>BenefitsCheckUp</w:t>
      </w:r>
      <w:proofErr w:type="spellEnd"/>
      <w:r w:rsidRPr="00CC5018">
        <w:rPr>
          <w:rFonts w:ascii="Century Gothic" w:hAnsi="Century Gothic"/>
        </w:rPr>
        <w:t xml:space="preserve"> is the National Council on Aging‘s on-line tool for people ages 55+ to see what federal and state programs may be available to them. </w:t>
      </w:r>
    </w:p>
    <w:p w:rsidR="0046201A" w:rsidRDefault="0046201A" w:rsidP="00CC5018">
      <w:pPr>
        <w:spacing w:after="0"/>
        <w:rPr>
          <w:rFonts w:ascii="Century Gothic" w:hAnsi="Century Gothic"/>
          <w:b/>
          <w:u w:val="single"/>
        </w:rPr>
      </w:pPr>
    </w:p>
    <w:p w:rsidR="00471F6B" w:rsidRPr="00CC5018" w:rsidRDefault="00471F6B" w:rsidP="00CC5018">
      <w:pPr>
        <w:spacing w:after="0"/>
        <w:rPr>
          <w:rFonts w:ascii="Century Gothic" w:hAnsi="Century Gothic"/>
          <w:b/>
          <w:u w:val="single"/>
        </w:rPr>
      </w:pPr>
      <w:r w:rsidRPr="00CC5018">
        <w:rPr>
          <w:rFonts w:ascii="Century Gothic" w:hAnsi="Century Gothic"/>
          <w:b/>
          <w:u w:val="single"/>
        </w:rPr>
        <w:t xml:space="preserve">Homecare Programs </w:t>
      </w:r>
    </w:p>
    <w:p w:rsidR="002E7AFC" w:rsidRPr="00CC5018" w:rsidRDefault="003D096E" w:rsidP="00CC5018">
      <w:pPr>
        <w:spacing w:after="0"/>
        <w:rPr>
          <w:rFonts w:ascii="Century Gothic" w:hAnsi="Century Gothic"/>
          <w:b/>
        </w:rPr>
      </w:pPr>
      <w:r w:rsidRPr="00CC5018">
        <w:rPr>
          <w:rFonts w:ascii="Century Gothic" w:hAnsi="Century Gothic"/>
          <w:b/>
        </w:rPr>
        <w:t xml:space="preserve">PCA Waiver Program/Personal Care Assistance Waiver Program </w:t>
      </w:r>
    </w:p>
    <w:p w:rsidR="002E7AFC" w:rsidRPr="00CC5018" w:rsidRDefault="00C81E7B" w:rsidP="00CC5018">
      <w:pPr>
        <w:spacing w:after="0"/>
        <w:rPr>
          <w:rFonts w:ascii="Century Gothic" w:hAnsi="Century Gothic"/>
        </w:rPr>
      </w:pPr>
      <w:hyperlink r:id="rId21" w:history="1">
        <w:r w:rsidR="002E7AFC" w:rsidRPr="00CC5018">
          <w:rPr>
            <w:rStyle w:val="Hyperlink"/>
            <w:rFonts w:ascii="Century Gothic" w:hAnsi="Century Gothic"/>
          </w:rPr>
          <w:t>http://www.portal.ct.gov/DSS/Health-And-Home-Care/Medicaid-WaiverApplications/Medicaid-Waiver-Applications</w:t>
        </w:r>
      </w:hyperlink>
      <w:r w:rsidR="003D096E" w:rsidRPr="00CC5018">
        <w:rPr>
          <w:rFonts w:ascii="Century Gothic" w:hAnsi="Century Gothic"/>
        </w:rPr>
        <w:t xml:space="preserve"> </w:t>
      </w:r>
    </w:p>
    <w:p w:rsidR="00471F6B" w:rsidRPr="00CC5018" w:rsidRDefault="003D096E" w:rsidP="00CC5018">
      <w:pPr>
        <w:spacing w:after="0"/>
        <w:rPr>
          <w:rFonts w:ascii="Century Gothic" w:hAnsi="Century Gothic"/>
        </w:rPr>
      </w:pPr>
      <w:r w:rsidRPr="00CC5018">
        <w:rPr>
          <w:rFonts w:ascii="Century Gothic" w:hAnsi="Century Gothic"/>
        </w:rPr>
        <w:t xml:space="preserve">The PCA Waiver Program funds personal care aides for income/asset eligible adults (ages 18-64) who have chronic, severe and permanent physical disabilities and who want to live as independently as possible. </w:t>
      </w:r>
    </w:p>
    <w:p w:rsidR="002E7AFC" w:rsidRPr="00CC5018" w:rsidRDefault="003D096E" w:rsidP="00CC5018">
      <w:pPr>
        <w:spacing w:after="0"/>
        <w:rPr>
          <w:rFonts w:ascii="Century Gothic" w:hAnsi="Century Gothic"/>
        </w:rPr>
      </w:pPr>
      <w:r w:rsidRPr="00CC5018">
        <w:rPr>
          <w:rFonts w:ascii="Century Gothic" w:hAnsi="Century Gothic"/>
          <w:b/>
        </w:rPr>
        <w:t>CONNECTICUT HOME CARE PROGRAM FOR ELDERS (CHCPE)</w:t>
      </w:r>
      <w:r w:rsidR="00471F6B" w:rsidRPr="00CC5018">
        <w:rPr>
          <w:rFonts w:ascii="Century Gothic" w:hAnsi="Century Gothic"/>
          <w:b/>
        </w:rPr>
        <w:t xml:space="preserve"> </w:t>
      </w:r>
      <w:hyperlink r:id="rId22" w:history="1">
        <w:r w:rsidR="002E7AFC" w:rsidRPr="00CC5018">
          <w:rPr>
            <w:rStyle w:val="Hyperlink"/>
            <w:rFonts w:ascii="Century Gothic" w:hAnsi="Century Gothic"/>
          </w:rPr>
          <w:t>http://www.ct.gov/dss/cwp/view.asp?a=2353&amp;q=305170</w:t>
        </w:r>
      </w:hyperlink>
      <w:r w:rsidRPr="00CC5018">
        <w:rPr>
          <w:rFonts w:ascii="Century Gothic" w:hAnsi="Century Gothic"/>
        </w:rPr>
        <w:t xml:space="preserve"> </w:t>
      </w:r>
    </w:p>
    <w:p w:rsidR="002E7AFC" w:rsidRPr="00CC5018" w:rsidRDefault="003D096E" w:rsidP="00CC5018">
      <w:pPr>
        <w:spacing w:after="0"/>
        <w:rPr>
          <w:rFonts w:ascii="Century Gothic" w:hAnsi="Century Gothic"/>
        </w:rPr>
      </w:pPr>
      <w:r w:rsidRPr="00CC5018">
        <w:rPr>
          <w:rFonts w:ascii="Century Gothic" w:hAnsi="Century Gothic"/>
        </w:rPr>
        <w:t>Community Options Unit at DSS Central Office, (800)445-5394 / Fax to 860-424-4963 Online applications can be accepted at:</w:t>
      </w:r>
      <w:r w:rsidR="00471F6B" w:rsidRPr="00CC5018">
        <w:rPr>
          <w:rFonts w:ascii="Century Gothic" w:hAnsi="Century Gothic"/>
        </w:rPr>
        <w:t xml:space="preserve"> </w:t>
      </w:r>
      <w:hyperlink r:id="rId23" w:history="1">
        <w:r w:rsidR="002E7AFC" w:rsidRPr="00CC5018">
          <w:rPr>
            <w:rStyle w:val="Hyperlink"/>
            <w:rFonts w:ascii="Century Gothic" w:hAnsi="Century Gothic"/>
          </w:rPr>
          <w:t>https://www.ascendami.com/CTHomeCareForElders/default/</w:t>
        </w:r>
      </w:hyperlink>
      <w:r w:rsidRPr="00CC5018">
        <w:rPr>
          <w:rFonts w:ascii="Century Gothic" w:hAnsi="Century Gothic"/>
        </w:rPr>
        <w:t xml:space="preserve"> </w:t>
      </w:r>
    </w:p>
    <w:p w:rsidR="002E7AFC" w:rsidRPr="00CC5018" w:rsidRDefault="00C81E7B" w:rsidP="00CC5018">
      <w:pPr>
        <w:spacing w:after="0"/>
        <w:rPr>
          <w:rFonts w:ascii="Century Gothic" w:hAnsi="Century Gothic"/>
        </w:rPr>
      </w:pPr>
      <w:hyperlink r:id="rId24" w:history="1">
        <w:r w:rsidR="002E7AFC" w:rsidRPr="00CC5018">
          <w:rPr>
            <w:rStyle w:val="Hyperlink"/>
            <w:rFonts w:ascii="Century Gothic" w:hAnsi="Century Gothic"/>
          </w:rPr>
          <w:t>https://portal.ct.gov/DSS/Health-And-Home-Care/LongTerm-Care/Community-Options</w:t>
        </w:r>
      </w:hyperlink>
      <w:r w:rsidR="003D096E" w:rsidRPr="00CC5018">
        <w:rPr>
          <w:rFonts w:ascii="Century Gothic" w:hAnsi="Century Gothic"/>
        </w:rPr>
        <w:t xml:space="preserve"> </w:t>
      </w:r>
    </w:p>
    <w:p w:rsidR="002E7AFC" w:rsidRPr="00CC5018" w:rsidRDefault="003D096E" w:rsidP="00CC5018">
      <w:pPr>
        <w:spacing w:after="0"/>
        <w:rPr>
          <w:rFonts w:ascii="Century Gothic" w:hAnsi="Century Gothic"/>
        </w:rPr>
      </w:pPr>
      <w:r w:rsidRPr="00CC5018">
        <w:rPr>
          <w:rFonts w:ascii="Century Gothic" w:hAnsi="Century Gothic"/>
        </w:rPr>
        <w:t>Connecticut Home Care Program for Elders manages medical and non-medical support services that are needed by frail individuals ages 65+ to avoid institutionalization. Cost of services cannot exceed cost of institutional care. There are no income limits for the program, but clients in higher income ranges are required to contribute to the cost of the services they need. Asset limits depend upon income level. The benefit of program participation for older adults with higher incomes and who must pay for full cost of care is that they can receive the case managem</w:t>
      </w:r>
      <w:r w:rsidR="002E7AFC" w:rsidRPr="00CC5018">
        <w:rPr>
          <w:rFonts w:ascii="Century Gothic" w:hAnsi="Century Gothic"/>
        </w:rPr>
        <w:t>ent and care oversight services.</w:t>
      </w:r>
    </w:p>
    <w:p w:rsidR="002E7AFC" w:rsidRPr="00CC5018" w:rsidRDefault="003D096E" w:rsidP="00CC5018">
      <w:pPr>
        <w:spacing w:after="0"/>
        <w:rPr>
          <w:rFonts w:ascii="Century Gothic" w:hAnsi="Century Gothic"/>
          <w:b/>
        </w:rPr>
      </w:pPr>
      <w:r w:rsidRPr="00CC5018">
        <w:rPr>
          <w:rFonts w:ascii="Century Gothic" w:hAnsi="Century Gothic"/>
          <w:b/>
        </w:rPr>
        <w:t xml:space="preserve">HOME CARE PROGRAM FOR DISABLED </w:t>
      </w:r>
    </w:p>
    <w:p w:rsidR="003D096E" w:rsidRPr="00CC5018" w:rsidRDefault="003D096E" w:rsidP="00CC5018">
      <w:pPr>
        <w:spacing w:after="0"/>
        <w:rPr>
          <w:rFonts w:ascii="Century Gothic" w:hAnsi="Century Gothic"/>
        </w:rPr>
      </w:pPr>
      <w:r w:rsidRPr="00CC5018">
        <w:rPr>
          <w:rFonts w:ascii="Century Gothic" w:hAnsi="Century Gothic"/>
        </w:rPr>
        <w:t>For information and to apply, call DSS’s Alternate Care Unit. State-funded pilot program for adults with disabilities provides home care services needed to keep the person living independently in their own home. The program targets (but is not strictly limited to) adults with multiple sclerosis, Alzheimer's, cerebral palsy, Parkinson's disease, or other neurological degenerative diseases that cause them to need professional help to remain independent.  Income and asset limits: Same as Home Care Program fo</w:t>
      </w:r>
      <w:r w:rsidR="002E7AFC" w:rsidRPr="00CC5018">
        <w:rPr>
          <w:rFonts w:ascii="Century Gothic" w:hAnsi="Century Gothic"/>
        </w:rPr>
        <w:t>r Elders, Not eligible for Medicaid. Care plan cannot exceed $2600/month.</w:t>
      </w:r>
      <w:r w:rsidRPr="00CC5018">
        <w:rPr>
          <w:rFonts w:ascii="Century Gothic" w:hAnsi="Century Gothic"/>
        </w:rPr>
        <w:t xml:space="preserve"> </w:t>
      </w:r>
    </w:p>
    <w:p w:rsidR="0046201A" w:rsidRDefault="0046201A" w:rsidP="00CC5018">
      <w:pPr>
        <w:spacing w:after="0"/>
        <w:rPr>
          <w:rFonts w:ascii="Century Gothic" w:hAnsi="Century Gothic"/>
          <w:b/>
        </w:rPr>
      </w:pPr>
    </w:p>
    <w:p w:rsidR="00C0616F" w:rsidRPr="00CC5018" w:rsidRDefault="00471F6B" w:rsidP="00CC5018">
      <w:pPr>
        <w:spacing w:after="0"/>
        <w:rPr>
          <w:rFonts w:ascii="Century Gothic" w:hAnsi="Century Gothic"/>
          <w:b/>
        </w:rPr>
      </w:pPr>
      <w:r w:rsidRPr="00CC5018">
        <w:rPr>
          <w:rFonts w:ascii="Century Gothic" w:hAnsi="Century Gothic"/>
          <w:b/>
        </w:rPr>
        <w:t>C</w:t>
      </w:r>
      <w:r w:rsidR="00C0616F" w:rsidRPr="00CC5018">
        <w:rPr>
          <w:rFonts w:ascii="Century Gothic" w:hAnsi="Century Gothic"/>
          <w:b/>
        </w:rPr>
        <w:t>aregiver Homes of Connecticut</w:t>
      </w:r>
    </w:p>
    <w:p w:rsidR="00C0616F" w:rsidRPr="00CC5018" w:rsidRDefault="00C0616F" w:rsidP="00CC5018">
      <w:pPr>
        <w:spacing w:after="0"/>
        <w:rPr>
          <w:rFonts w:ascii="Century Gothic" w:hAnsi="Century Gothic"/>
        </w:rPr>
      </w:pPr>
      <w:r w:rsidRPr="00CC5018">
        <w:rPr>
          <w:rFonts w:ascii="Century Gothic" w:hAnsi="Century Gothic"/>
        </w:rPr>
        <w:t>C</w:t>
      </w:r>
      <w:r w:rsidR="00471F6B" w:rsidRPr="00CC5018">
        <w:rPr>
          <w:rFonts w:ascii="Century Gothic" w:hAnsi="Century Gothic"/>
        </w:rPr>
        <w:t>ommunity-based program has helped families provide high-quality, 24-hour care for elders at home. We help make it possible for a family member or friend to become the primary in-home caregiver by providing them with the support and financial assistance they need. In Connecticut, our Structured Family Caregiving model is known as Adult Family Living (AFL).</w:t>
      </w:r>
      <w:r w:rsidRPr="00CC5018">
        <w:rPr>
          <w:rFonts w:ascii="Century Gothic" w:hAnsi="Century Gothic"/>
        </w:rPr>
        <w:t xml:space="preserve"> Caregiver Homes of Connecticut, 100 Great Meadow Road, Suite 505, Wethersfield, CT 06109 Phone: 866-782-</w:t>
      </w:r>
      <w:proofErr w:type="gramStart"/>
      <w:r w:rsidRPr="00CC5018">
        <w:rPr>
          <w:rFonts w:ascii="Century Gothic" w:hAnsi="Century Gothic"/>
        </w:rPr>
        <w:t>9567  Email</w:t>
      </w:r>
      <w:proofErr w:type="gramEnd"/>
      <w:r w:rsidRPr="00CC5018">
        <w:rPr>
          <w:rFonts w:ascii="Century Gothic" w:hAnsi="Century Gothic"/>
        </w:rPr>
        <w:t>: referral@caregiverhomes.com</w:t>
      </w:r>
    </w:p>
    <w:p w:rsidR="0046201A" w:rsidRDefault="0046201A" w:rsidP="00CC5018">
      <w:pPr>
        <w:spacing w:after="0"/>
        <w:rPr>
          <w:rFonts w:ascii="Century Gothic" w:hAnsi="Century Gothic" w:cs="Arial"/>
          <w:b/>
          <w:u w:val="single"/>
          <w:lang w:val="en"/>
        </w:rPr>
      </w:pPr>
    </w:p>
    <w:p w:rsidR="000A0A7B" w:rsidRPr="00CC5018" w:rsidRDefault="000A0A7B" w:rsidP="00CC5018">
      <w:pPr>
        <w:spacing w:after="0"/>
        <w:rPr>
          <w:rFonts w:ascii="Century Gothic" w:hAnsi="Century Gothic" w:cs="Arial"/>
          <w:b/>
          <w:u w:val="single"/>
          <w:lang w:val="en"/>
        </w:rPr>
      </w:pPr>
      <w:r w:rsidRPr="00CC5018">
        <w:rPr>
          <w:rFonts w:ascii="Century Gothic" w:hAnsi="Century Gothic" w:cs="Arial"/>
          <w:b/>
          <w:u w:val="single"/>
          <w:lang w:val="en"/>
        </w:rPr>
        <w:lastRenderedPageBreak/>
        <w:t>Used/ D</w:t>
      </w:r>
      <w:r w:rsidR="001B3E2D" w:rsidRPr="00CC5018">
        <w:rPr>
          <w:rFonts w:ascii="Century Gothic" w:hAnsi="Century Gothic" w:cs="Arial"/>
          <w:b/>
          <w:u w:val="single"/>
          <w:lang w:val="en"/>
        </w:rPr>
        <w:t>onated Durable medical Equipment</w:t>
      </w:r>
    </w:p>
    <w:p w:rsidR="000A0A7B" w:rsidRPr="00CC5018" w:rsidRDefault="001B3E2D" w:rsidP="00CC5018">
      <w:pPr>
        <w:shd w:val="clear" w:color="auto" w:fill="FFFFFF"/>
        <w:spacing w:after="0" w:line="240" w:lineRule="auto"/>
        <w:rPr>
          <w:rFonts w:ascii="Century Gothic" w:hAnsi="Century Gothic" w:cs="Arial"/>
        </w:rPr>
      </w:pPr>
      <w:r w:rsidRPr="00CC5018">
        <w:rPr>
          <w:rFonts w:ascii="Century Gothic" w:hAnsi="Century Gothic" w:cs="Arial"/>
        </w:rPr>
        <w:t xml:space="preserve">The NEAT Center at Oak Hill: </w:t>
      </w:r>
      <w:hyperlink r:id="rId25" w:history="1">
        <w:r w:rsidR="000A0A7B" w:rsidRPr="00CC5018">
          <w:rPr>
            <w:rStyle w:val="Hyperlink"/>
            <w:rFonts w:ascii="Century Gothic" w:hAnsi="Century Gothic" w:cs="Arial"/>
            <w:lang w:val="en"/>
          </w:rPr>
          <w:t>https://oakhillct.org/NEAT-Center</w:t>
        </w:r>
      </w:hyperlink>
    </w:p>
    <w:p w:rsidR="000A0A7B" w:rsidRPr="00CC5018" w:rsidRDefault="000A0A7B" w:rsidP="00CC5018">
      <w:pPr>
        <w:shd w:val="clear" w:color="auto" w:fill="FFFFFF"/>
        <w:spacing w:after="0" w:line="240" w:lineRule="auto"/>
        <w:rPr>
          <w:rFonts w:ascii="Century Gothic" w:hAnsi="Century Gothic" w:cs="Arial"/>
        </w:rPr>
      </w:pPr>
      <w:r w:rsidRPr="00CC5018">
        <w:rPr>
          <w:rFonts w:ascii="Century Gothic" w:hAnsi="Century Gothic" w:cs="Arial"/>
        </w:rPr>
        <w:t>Jennifer Alexander, NEAT Services Engagement Coordinator     </w:t>
      </w:r>
    </w:p>
    <w:p w:rsidR="000A0A7B" w:rsidRPr="00CC5018" w:rsidRDefault="000A0A7B" w:rsidP="00CC5018">
      <w:pPr>
        <w:shd w:val="clear" w:color="auto" w:fill="FFFFFF"/>
        <w:spacing w:after="0" w:line="240" w:lineRule="auto"/>
        <w:rPr>
          <w:rFonts w:ascii="Century Gothic" w:hAnsi="Century Gothic" w:cs="Arial"/>
        </w:rPr>
      </w:pPr>
      <w:r w:rsidRPr="00CC5018">
        <w:rPr>
          <w:rFonts w:ascii="Century Gothic" w:hAnsi="Century Gothic" w:cs="Arial"/>
        </w:rPr>
        <w:t>33 Coventry St. Hartford, CT 06112</w:t>
      </w:r>
      <w:r w:rsidR="001B3E2D" w:rsidRPr="00CC5018">
        <w:rPr>
          <w:rFonts w:ascii="Century Gothic" w:hAnsi="Century Gothic" w:cs="Arial"/>
        </w:rPr>
        <w:t>; P:</w:t>
      </w:r>
      <w:r w:rsidRPr="00CC5018">
        <w:rPr>
          <w:rFonts w:ascii="Century Gothic" w:hAnsi="Century Gothic" w:cs="Arial"/>
        </w:rPr>
        <w:t> </w:t>
      </w:r>
      <w:r w:rsidR="001B3E2D" w:rsidRPr="00CC5018">
        <w:rPr>
          <w:rFonts w:ascii="Century Gothic" w:hAnsi="Century Gothic" w:cs="Arial"/>
        </w:rPr>
        <w:t>860-243-2869</w:t>
      </w:r>
      <w:r w:rsidRPr="00CC5018">
        <w:rPr>
          <w:rFonts w:ascii="Century Gothic" w:hAnsi="Century Gothic" w:cs="Arial"/>
        </w:rPr>
        <w:t xml:space="preserve">  </w:t>
      </w:r>
    </w:p>
    <w:p w:rsidR="000A0A7B" w:rsidRPr="00CC5018" w:rsidRDefault="00C81E7B" w:rsidP="00CC5018">
      <w:pPr>
        <w:shd w:val="clear" w:color="auto" w:fill="FFFFFF"/>
        <w:spacing w:after="0" w:line="240" w:lineRule="auto"/>
        <w:rPr>
          <w:rFonts w:ascii="Century Gothic" w:hAnsi="Century Gothic" w:cs="Arial"/>
          <w:color w:val="545454"/>
        </w:rPr>
      </w:pPr>
      <w:hyperlink r:id="rId26" w:history="1">
        <w:r w:rsidR="000A0A7B" w:rsidRPr="00CC5018">
          <w:rPr>
            <w:rStyle w:val="Hyperlink"/>
            <w:rFonts w:ascii="Century Gothic" w:hAnsi="Century Gothic" w:cs="Arial"/>
          </w:rPr>
          <w:t>neatrestore@oakhillct.org</w:t>
        </w:r>
      </w:hyperlink>
    </w:p>
    <w:p w:rsidR="000A0A7B" w:rsidRPr="00CC5018" w:rsidRDefault="000A0A7B" w:rsidP="00CC5018">
      <w:pPr>
        <w:shd w:val="clear" w:color="auto" w:fill="FFFFFF"/>
        <w:spacing w:after="0" w:line="240" w:lineRule="auto"/>
        <w:rPr>
          <w:rFonts w:ascii="Century Gothic" w:hAnsi="Century Gothic" w:cs="Arial"/>
        </w:rPr>
      </w:pPr>
      <w:r w:rsidRPr="00CC5018">
        <w:rPr>
          <w:rFonts w:ascii="Century Gothic" w:hAnsi="Century Gothic" w:cs="Arial"/>
        </w:rPr>
        <w:t>West Hartford Senior Center (Most Senior Centers have a DME donation and borrow program)</w:t>
      </w:r>
    </w:p>
    <w:p w:rsidR="000A0A7B" w:rsidRPr="00CC5018" w:rsidRDefault="000A0A7B" w:rsidP="00CC5018">
      <w:pPr>
        <w:shd w:val="clear" w:color="auto" w:fill="FFFFFF"/>
        <w:spacing w:after="0" w:line="240" w:lineRule="auto"/>
        <w:rPr>
          <w:rFonts w:ascii="Century Gothic" w:hAnsi="Century Gothic" w:cs="Arial"/>
        </w:rPr>
      </w:pPr>
      <w:r w:rsidRPr="00CC5018">
        <w:rPr>
          <w:rFonts w:ascii="Century Gothic" w:hAnsi="Century Gothic" w:cs="Arial"/>
        </w:rPr>
        <w:t xml:space="preserve"> 15 </w:t>
      </w:r>
      <w:proofErr w:type="spellStart"/>
      <w:r w:rsidRPr="00CC5018">
        <w:rPr>
          <w:rFonts w:ascii="Century Gothic" w:hAnsi="Century Gothic" w:cs="Arial"/>
        </w:rPr>
        <w:t>Starkel</w:t>
      </w:r>
      <w:proofErr w:type="spellEnd"/>
      <w:r w:rsidRPr="00CC5018">
        <w:rPr>
          <w:rFonts w:ascii="Century Gothic" w:hAnsi="Century Gothic" w:cs="Arial"/>
        </w:rPr>
        <w:t xml:space="preserve"> Road, West Hartford, CT 06117</w:t>
      </w:r>
    </w:p>
    <w:p w:rsidR="000A0A7B" w:rsidRPr="00CC5018" w:rsidRDefault="000A0A7B" w:rsidP="00CC5018">
      <w:pPr>
        <w:shd w:val="clear" w:color="auto" w:fill="FFFFFF"/>
        <w:spacing w:after="0" w:line="240" w:lineRule="auto"/>
        <w:rPr>
          <w:rFonts w:ascii="Century Gothic" w:hAnsi="Century Gothic" w:cs="Arial"/>
        </w:rPr>
      </w:pPr>
      <w:r w:rsidRPr="00CC5018">
        <w:rPr>
          <w:rFonts w:ascii="Century Gothic" w:hAnsi="Century Gothic" w:cs="Arial"/>
        </w:rPr>
        <w:t xml:space="preserve"> (860) 561-7583, Fax: (860) 561-7506</w:t>
      </w:r>
    </w:p>
    <w:p w:rsidR="000A0A7B" w:rsidRPr="00CC5018" w:rsidRDefault="000A0A7B" w:rsidP="00CC5018">
      <w:pPr>
        <w:shd w:val="clear" w:color="auto" w:fill="FFFFFF"/>
        <w:spacing w:after="0" w:line="240" w:lineRule="auto"/>
        <w:rPr>
          <w:rStyle w:val="Hyperlink"/>
          <w:rFonts w:ascii="Century Gothic" w:hAnsi="Century Gothic" w:cs="Arial"/>
          <w:color w:val="auto"/>
          <w:u w:val="none"/>
        </w:rPr>
      </w:pPr>
      <w:r w:rsidRPr="00CC5018">
        <w:rPr>
          <w:rStyle w:val="text"/>
          <w:rFonts w:ascii="Century Gothic" w:hAnsi="Century Gothic" w:cs="Arial"/>
          <w:bCs/>
        </w:rPr>
        <w:t>Windham Regional Community Council, Inc.</w:t>
      </w:r>
      <w:r w:rsidRPr="00CC5018">
        <w:rPr>
          <w:rFonts w:ascii="Century Gothic" w:hAnsi="Century Gothic" w:cs="Arial"/>
          <w:b/>
          <w:bCs/>
        </w:rPr>
        <w:br/>
      </w:r>
      <w:r w:rsidRPr="00CC5018">
        <w:rPr>
          <w:rStyle w:val="text"/>
          <w:rFonts w:ascii="Century Gothic" w:hAnsi="Century Gothic" w:cs="Arial"/>
        </w:rPr>
        <w:t>872 Main Street, Willimantic, CT 06226</w:t>
      </w:r>
      <w:r w:rsidRPr="00CC5018">
        <w:rPr>
          <w:rFonts w:ascii="Century Gothic" w:hAnsi="Century Gothic" w:cs="Arial"/>
        </w:rPr>
        <w:br/>
      </w:r>
      <w:r w:rsidR="005345C5" w:rsidRPr="00CC5018">
        <w:rPr>
          <w:rStyle w:val="text"/>
          <w:rFonts w:ascii="Century Gothic" w:hAnsi="Century Gothic" w:cs="Arial"/>
        </w:rPr>
        <w:t>Phone (860) 423-4534</w:t>
      </w:r>
      <w:r w:rsidRPr="00CC5018">
        <w:rPr>
          <w:rStyle w:val="text"/>
          <w:rFonts w:ascii="Century Gothic" w:hAnsi="Century Gothic" w:cs="Arial"/>
        </w:rPr>
        <w:t> Fax (860) 423-2601</w:t>
      </w:r>
      <w:r w:rsidRPr="00CC5018">
        <w:rPr>
          <w:rStyle w:val="text"/>
          <w:rFonts w:ascii="Century Gothic" w:hAnsi="Century Gothic" w:cs="Arial"/>
          <w:bCs/>
        </w:rPr>
        <w:t>Jennifer Lortie</w:t>
      </w:r>
      <w:r w:rsidR="005345C5" w:rsidRPr="00CC5018">
        <w:rPr>
          <w:rFonts w:ascii="Century Gothic" w:hAnsi="Century Gothic" w:cs="Arial"/>
          <w:bCs/>
        </w:rPr>
        <w:t>,</w:t>
      </w:r>
      <w:r w:rsidRPr="00CC5018">
        <w:rPr>
          <w:rStyle w:val="text"/>
          <w:rFonts w:ascii="Century Gothic" w:hAnsi="Century Gothic" w:cs="Arial"/>
          <w:bCs/>
        </w:rPr>
        <w:t>10:00a-2:30p</w:t>
      </w:r>
      <w:r w:rsidRPr="00CC5018">
        <w:rPr>
          <w:rFonts w:ascii="Century Gothic" w:hAnsi="Century Gothic" w:cs="Arial"/>
          <w:b/>
          <w:bCs/>
        </w:rPr>
        <w:br/>
      </w:r>
      <w:hyperlink r:id="rId27" w:tgtFrame="_blank" w:history="1">
        <w:r w:rsidRPr="00CC5018">
          <w:rPr>
            <w:rStyle w:val="Hyperlink"/>
            <w:rFonts w:ascii="Century Gothic" w:hAnsi="Century Gothic" w:cs="Arial"/>
          </w:rPr>
          <w:t>jennifer.lortie@wrccinc.org</w:t>
        </w:r>
      </w:hyperlink>
    </w:p>
    <w:p w:rsidR="005345C5" w:rsidRPr="00CC5018" w:rsidRDefault="005345C5" w:rsidP="00CC5018">
      <w:pPr>
        <w:shd w:val="clear" w:color="auto" w:fill="FFFFFF"/>
        <w:spacing w:after="0" w:line="240" w:lineRule="auto"/>
        <w:rPr>
          <w:rFonts w:ascii="Century Gothic" w:hAnsi="Century Gothic" w:cs="Arial"/>
          <w:b/>
        </w:rPr>
      </w:pPr>
      <w:r w:rsidRPr="00CC5018">
        <w:rPr>
          <w:rFonts w:ascii="Century Gothic" w:hAnsi="Century Gothic" w:cs="Arial"/>
          <w:b/>
        </w:rPr>
        <w:t xml:space="preserve">Medical Equipment Loan Closets: </w:t>
      </w:r>
      <w:r w:rsidRPr="00CC5018">
        <w:rPr>
          <w:rFonts w:ascii="Century Gothic" w:hAnsi="Century Gothic" w:cs="Arial"/>
        </w:rPr>
        <w:t>Many agencies, and sometimes town social service departments, operate loan closets that lend</w:t>
      </w:r>
      <w:r w:rsidRPr="00CC5018">
        <w:rPr>
          <w:rFonts w:ascii="Century Gothic" w:hAnsi="Century Gothic" w:cs="Arial"/>
          <w:b/>
        </w:rPr>
        <w:t xml:space="preserve"> </w:t>
      </w:r>
      <w:r w:rsidRPr="00CC5018">
        <w:rPr>
          <w:rFonts w:ascii="Century Gothic" w:hAnsi="Century Gothic" w:cs="Arial"/>
        </w:rPr>
        <w:t>equipment such as wheelchairs, walkers, etc. to people who need them. Some loan closets may also sell</w:t>
      </w:r>
      <w:r w:rsidRPr="00CC5018">
        <w:rPr>
          <w:rFonts w:ascii="Century Gothic" w:hAnsi="Century Gothic" w:cs="Arial"/>
          <w:b/>
        </w:rPr>
        <w:t xml:space="preserve"> </w:t>
      </w:r>
      <w:r w:rsidRPr="00CC5018">
        <w:rPr>
          <w:rFonts w:ascii="Century Gothic" w:hAnsi="Century Gothic" w:cs="Arial"/>
        </w:rPr>
        <w:t>used medical equipment and assistive technology equipment for nominal fees.</w:t>
      </w:r>
    </w:p>
    <w:p w:rsidR="005345C5" w:rsidRPr="00CC5018" w:rsidRDefault="005345C5" w:rsidP="00CC5018">
      <w:pPr>
        <w:shd w:val="clear" w:color="auto" w:fill="FFFFFF"/>
        <w:spacing w:after="0" w:line="240" w:lineRule="auto"/>
        <w:rPr>
          <w:rFonts w:ascii="Century Gothic" w:hAnsi="Century Gothic" w:cs="Arial"/>
        </w:rPr>
      </w:pPr>
      <w:r w:rsidRPr="00CC5018">
        <w:rPr>
          <w:rFonts w:ascii="Century Gothic" w:hAnsi="Century Gothic" w:cs="Arial"/>
          <w:b/>
        </w:rPr>
        <w:t xml:space="preserve">TECH ACT PROJECT/ASSISTIVE TECHNOLOGY LOAN PROGRAM: </w:t>
      </w:r>
      <w:r w:rsidRPr="00CC5018">
        <w:rPr>
          <w:rFonts w:ascii="Century Gothic" w:hAnsi="Century Gothic" w:cs="Arial"/>
        </w:rPr>
        <w:t>The Bureau of Rehabilitation Services’ Tech Act Project provides low interest loans to people with disabilities to purchase equipment or to make home or vehicle modifications to maintain or improve functional capabilities.</w:t>
      </w:r>
      <w:r w:rsidRPr="00CC5018">
        <w:rPr>
          <w:rFonts w:ascii="Century Gothic" w:hAnsi="Century Gothic"/>
        </w:rPr>
        <w:t xml:space="preserve"> </w:t>
      </w:r>
      <w:hyperlink r:id="rId28" w:history="1">
        <w:r w:rsidRPr="00CC5018">
          <w:rPr>
            <w:rStyle w:val="Hyperlink"/>
            <w:rFonts w:ascii="Century Gothic" w:hAnsi="Century Gothic" w:cs="Arial"/>
          </w:rPr>
          <w:t>http://www.cttechact.com/</w:t>
        </w:r>
      </w:hyperlink>
      <w:r w:rsidRPr="00CC5018">
        <w:rPr>
          <w:rFonts w:ascii="Century Gothic" w:hAnsi="Century Gothic" w:cs="Arial"/>
        </w:rPr>
        <w:t xml:space="preserve"> </w:t>
      </w:r>
    </w:p>
    <w:p w:rsidR="003B0742" w:rsidRPr="00CC5018" w:rsidRDefault="00471F6B" w:rsidP="00CC5018">
      <w:pPr>
        <w:autoSpaceDE w:val="0"/>
        <w:autoSpaceDN w:val="0"/>
        <w:adjustRightInd w:val="0"/>
        <w:spacing w:after="0" w:line="240" w:lineRule="auto"/>
        <w:rPr>
          <w:rFonts w:ascii="Century Gothic" w:hAnsi="Century Gothic" w:cs="Times-Bold"/>
          <w:b/>
          <w:bCs/>
          <w:color w:val="000000"/>
          <w:u w:val="single"/>
        </w:rPr>
      </w:pPr>
      <w:r w:rsidRPr="00CC5018">
        <w:rPr>
          <w:rFonts w:ascii="Century Gothic" w:hAnsi="Century Gothic" w:cs="Times-Bold"/>
          <w:b/>
          <w:bCs/>
          <w:color w:val="000000"/>
          <w:u w:val="single"/>
        </w:rPr>
        <w:t xml:space="preserve">Meal Delivery </w:t>
      </w:r>
    </w:p>
    <w:p w:rsidR="00756405" w:rsidRPr="00CC5018" w:rsidRDefault="00756405" w:rsidP="00CC5018">
      <w:pPr>
        <w:autoSpaceDE w:val="0"/>
        <w:autoSpaceDN w:val="0"/>
        <w:adjustRightInd w:val="0"/>
        <w:spacing w:after="0" w:line="240" w:lineRule="auto"/>
        <w:rPr>
          <w:rFonts w:ascii="Century Gothic" w:hAnsi="Century Gothic" w:cs="Times-Bold"/>
          <w:bCs/>
          <w:color w:val="000000"/>
        </w:rPr>
      </w:pPr>
    </w:p>
    <w:p w:rsidR="00756405" w:rsidRPr="00CC5018" w:rsidRDefault="003B0742" w:rsidP="00CC5018">
      <w:pPr>
        <w:autoSpaceDE w:val="0"/>
        <w:autoSpaceDN w:val="0"/>
        <w:adjustRightInd w:val="0"/>
        <w:spacing w:after="0" w:line="240" w:lineRule="auto"/>
        <w:rPr>
          <w:rFonts w:ascii="Century Gothic" w:hAnsi="Century Gothic" w:cs="Times-Bold"/>
          <w:bCs/>
          <w:color w:val="000000"/>
        </w:rPr>
      </w:pPr>
      <w:r w:rsidRPr="00CC5018">
        <w:rPr>
          <w:rFonts w:ascii="Century Gothic" w:hAnsi="Century Gothic" w:cs="Times-Bold"/>
          <w:bCs/>
          <w:color w:val="000000"/>
        </w:rPr>
        <w:t>CRT Meals on Wheels</w:t>
      </w:r>
    </w:p>
    <w:p w:rsidR="003B0742" w:rsidRPr="00CC5018" w:rsidRDefault="003B0742" w:rsidP="00CC5018">
      <w:pPr>
        <w:autoSpaceDE w:val="0"/>
        <w:autoSpaceDN w:val="0"/>
        <w:adjustRightInd w:val="0"/>
        <w:spacing w:after="0" w:line="240" w:lineRule="auto"/>
        <w:rPr>
          <w:rFonts w:ascii="Century Gothic" w:hAnsi="Century Gothic" w:cs="Times-Roman"/>
          <w:color w:val="333333"/>
        </w:rPr>
      </w:pPr>
      <w:r w:rsidRPr="00CC5018">
        <w:rPr>
          <w:rFonts w:ascii="Century Gothic" w:hAnsi="Century Gothic" w:cs="Times-Roman"/>
          <w:color w:val="333333"/>
        </w:rPr>
        <w:t xml:space="preserve">Homebound seniors can receive healthy lunches and dinners delivered to their door. Special diets and textures are available. Call (860) 560-5828 </w:t>
      </w:r>
    </w:p>
    <w:p w:rsidR="00756405" w:rsidRPr="00CC5018" w:rsidRDefault="00756405" w:rsidP="00CC5018">
      <w:pPr>
        <w:autoSpaceDE w:val="0"/>
        <w:autoSpaceDN w:val="0"/>
        <w:adjustRightInd w:val="0"/>
        <w:spacing w:after="0" w:line="240" w:lineRule="auto"/>
        <w:rPr>
          <w:rFonts w:ascii="Century Gothic" w:hAnsi="Century Gothic" w:cs="Times-Bold"/>
          <w:bCs/>
          <w:color w:val="000000"/>
        </w:rPr>
      </w:pPr>
    </w:p>
    <w:p w:rsidR="00756405" w:rsidRPr="00CC5018" w:rsidRDefault="003B0742" w:rsidP="00CC5018">
      <w:pPr>
        <w:autoSpaceDE w:val="0"/>
        <w:autoSpaceDN w:val="0"/>
        <w:adjustRightInd w:val="0"/>
        <w:spacing w:after="0" w:line="240" w:lineRule="auto"/>
        <w:rPr>
          <w:rFonts w:ascii="Century Gothic" w:hAnsi="Century Gothic" w:cs="Times-Bold"/>
          <w:bCs/>
          <w:color w:val="000000"/>
        </w:rPr>
      </w:pPr>
      <w:r w:rsidRPr="00CC5018">
        <w:rPr>
          <w:rFonts w:ascii="Century Gothic" w:hAnsi="Century Gothic" w:cs="Times-Bold"/>
          <w:bCs/>
          <w:color w:val="000000"/>
        </w:rPr>
        <w:t>CW Resources Meals on Wheels</w:t>
      </w:r>
      <w:r w:rsidR="005345C5" w:rsidRPr="00CC5018">
        <w:rPr>
          <w:rFonts w:ascii="Century Gothic" w:hAnsi="Century Gothic" w:cs="Times-Bold"/>
          <w:bCs/>
          <w:color w:val="000000"/>
        </w:rPr>
        <w:t>,</w:t>
      </w:r>
      <w:r w:rsidRPr="00CC5018">
        <w:rPr>
          <w:rFonts w:ascii="Century Gothic" w:hAnsi="Century Gothic" w:cs="Times-Roman"/>
          <w:color w:val="000000"/>
        </w:rPr>
        <w:t xml:space="preserve"> (860) 229-7700 x239.</w:t>
      </w:r>
    </w:p>
    <w:p w:rsidR="005345C5" w:rsidRPr="00CC5018" w:rsidRDefault="005345C5" w:rsidP="00CC5018">
      <w:pPr>
        <w:autoSpaceDE w:val="0"/>
        <w:autoSpaceDN w:val="0"/>
        <w:adjustRightInd w:val="0"/>
        <w:spacing w:after="0" w:line="240" w:lineRule="auto"/>
        <w:rPr>
          <w:rFonts w:ascii="Century Gothic" w:hAnsi="Century Gothic" w:cs="Times-Bold"/>
          <w:bCs/>
          <w:color w:val="000000"/>
        </w:rPr>
      </w:pPr>
    </w:p>
    <w:p w:rsidR="003B0742" w:rsidRPr="00CC5018" w:rsidRDefault="003B0742" w:rsidP="00CC5018">
      <w:pPr>
        <w:autoSpaceDE w:val="0"/>
        <w:autoSpaceDN w:val="0"/>
        <w:adjustRightInd w:val="0"/>
        <w:spacing w:after="0" w:line="240" w:lineRule="auto"/>
        <w:rPr>
          <w:rFonts w:ascii="Century Gothic" w:hAnsi="Century Gothic" w:cs="Times-Bold"/>
          <w:bCs/>
          <w:color w:val="000000"/>
        </w:rPr>
      </w:pPr>
      <w:r w:rsidRPr="00CC5018">
        <w:rPr>
          <w:rFonts w:ascii="Century Gothic" w:hAnsi="Century Gothic" w:cs="Times-Bold"/>
          <w:bCs/>
          <w:color w:val="000000"/>
        </w:rPr>
        <w:t>Juniper Homecare Meals on Wheels</w:t>
      </w:r>
      <w:r w:rsidR="005345C5" w:rsidRPr="00CC5018">
        <w:rPr>
          <w:rFonts w:ascii="Century Gothic" w:hAnsi="Century Gothic" w:cs="Times-Bold"/>
          <w:bCs/>
          <w:color w:val="000000"/>
        </w:rPr>
        <w:t>,</w:t>
      </w:r>
      <w:r w:rsidR="00471F6B" w:rsidRPr="00CC5018">
        <w:rPr>
          <w:rFonts w:ascii="Century Gothic" w:hAnsi="Century Gothic" w:cs="Times-Bold"/>
          <w:bCs/>
          <w:color w:val="000000"/>
        </w:rPr>
        <w:t xml:space="preserve"> </w:t>
      </w:r>
      <w:r w:rsidRPr="00CC5018">
        <w:rPr>
          <w:rFonts w:ascii="Century Gothic" w:hAnsi="Century Gothic" w:cs="Times-Roman"/>
          <w:color w:val="000000"/>
        </w:rPr>
        <w:t>Homebound seniors can receive healthy lunches and dinners delivered to their door. Call 860-922-4466 for information.</w:t>
      </w:r>
    </w:p>
    <w:p w:rsidR="00756405" w:rsidRPr="00CC5018" w:rsidRDefault="00756405" w:rsidP="00CC5018">
      <w:pPr>
        <w:autoSpaceDE w:val="0"/>
        <w:autoSpaceDN w:val="0"/>
        <w:adjustRightInd w:val="0"/>
        <w:spacing w:after="0" w:line="240" w:lineRule="auto"/>
        <w:rPr>
          <w:rFonts w:ascii="Century Gothic" w:hAnsi="Century Gothic" w:cs="Times-Roman"/>
          <w:color w:val="000000"/>
        </w:rPr>
      </w:pPr>
    </w:p>
    <w:p w:rsidR="00471F6B" w:rsidRPr="00CC5018" w:rsidRDefault="003B0742" w:rsidP="00CC5018">
      <w:pPr>
        <w:autoSpaceDE w:val="0"/>
        <w:autoSpaceDN w:val="0"/>
        <w:adjustRightInd w:val="0"/>
        <w:spacing w:after="0" w:line="240" w:lineRule="auto"/>
        <w:rPr>
          <w:rFonts w:ascii="Century Gothic" w:hAnsi="Century Gothic" w:cs="Times-Roman"/>
          <w:color w:val="000000"/>
        </w:rPr>
      </w:pPr>
      <w:r w:rsidRPr="00CC5018">
        <w:rPr>
          <w:rFonts w:ascii="Century Gothic" w:hAnsi="Century Gothic" w:cs="Times-Roman"/>
          <w:color w:val="000000"/>
        </w:rPr>
        <w:t>October Kitchen Fully Prepared Meals</w:t>
      </w:r>
      <w:r w:rsidR="00471F6B" w:rsidRPr="00CC5018">
        <w:rPr>
          <w:rFonts w:ascii="Century Gothic" w:hAnsi="Century Gothic" w:cs="Times-Roman"/>
          <w:color w:val="000000"/>
        </w:rPr>
        <w:t xml:space="preserve">; </w:t>
      </w:r>
      <w:hyperlink r:id="rId29" w:history="1">
        <w:r w:rsidR="00471F6B" w:rsidRPr="00CC5018">
          <w:rPr>
            <w:rStyle w:val="Hyperlink"/>
            <w:rFonts w:ascii="Century Gothic" w:hAnsi="Century Gothic" w:cs="Times-Roman"/>
          </w:rPr>
          <w:t>www.octoberkitchen.com</w:t>
        </w:r>
      </w:hyperlink>
    </w:p>
    <w:p w:rsidR="003B0742" w:rsidRPr="00CC5018" w:rsidRDefault="003B0742" w:rsidP="00CC5018">
      <w:pPr>
        <w:autoSpaceDE w:val="0"/>
        <w:autoSpaceDN w:val="0"/>
        <w:adjustRightInd w:val="0"/>
        <w:spacing w:after="0" w:line="240" w:lineRule="auto"/>
        <w:rPr>
          <w:rFonts w:ascii="Century Gothic" w:hAnsi="Century Gothic" w:cs="Times-Roman"/>
          <w:color w:val="000000"/>
        </w:rPr>
      </w:pPr>
      <w:r w:rsidRPr="00CC5018">
        <w:rPr>
          <w:rFonts w:ascii="Century Gothic" w:hAnsi="Century Gothic" w:cs="Times-Roman"/>
          <w:color w:val="000000"/>
        </w:rPr>
        <w:t xml:space="preserve">309 Green Road </w:t>
      </w:r>
    </w:p>
    <w:p w:rsidR="003B0742" w:rsidRPr="00CC5018" w:rsidRDefault="003B0742" w:rsidP="00CC5018">
      <w:pPr>
        <w:autoSpaceDE w:val="0"/>
        <w:autoSpaceDN w:val="0"/>
        <w:adjustRightInd w:val="0"/>
        <w:spacing w:after="0" w:line="240" w:lineRule="auto"/>
        <w:rPr>
          <w:rFonts w:ascii="Century Gothic" w:hAnsi="Century Gothic" w:cs="Times-Roman"/>
          <w:color w:val="000000"/>
        </w:rPr>
      </w:pPr>
      <w:r w:rsidRPr="00CC5018">
        <w:rPr>
          <w:rFonts w:ascii="Century Gothic" w:hAnsi="Century Gothic" w:cs="Times-Roman"/>
          <w:color w:val="000000"/>
        </w:rPr>
        <w:t>Manchester, CT 06042</w:t>
      </w:r>
    </w:p>
    <w:p w:rsidR="003B0742" w:rsidRPr="00CC5018" w:rsidRDefault="003B0742" w:rsidP="00CC5018">
      <w:pPr>
        <w:autoSpaceDE w:val="0"/>
        <w:autoSpaceDN w:val="0"/>
        <w:adjustRightInd w:val="0"/>
        <w:spacing w:after="0" w:line="240" w:lineRule="auto"/>
        <w:rPr>
          <w:rFonts w:ascii="Century Gothic" w:hAnsi="Century Gothic" w:cs="Times-Roman"/>
          <w:color w:val="000000"/>
        </w:rPr>
      </w:pPr>
      <w:r w:rsidRPr="00CC5018">
        <w:rPr>
          <w:rFonts w:ascii="Century Gothic" w:hAnsi="Century Gothic" w:cs="Times-Roman"/>
          <w:color w:val="000000"/>
        </w:rPr>
        <w:t>860-533-0588</w:t>
      </w:r>
    </w:p>
    <w:p w:rsidR="003B0742" w:rsidRPr="00CC5018" w:rsidRDefault="003B0742" w:rsidP="00CC5018">
      <w:pPr>
        <w:autoSpaceDE w:val="0"/>
        <w:autoSpaceDN w:val="0"/>
        <w:adjustRightInd w:val="0"/>
        <w:spacing w:after="0" w:line="240" w:lineRule="auto"/>
        <w:rPr>
          <w:rFonts w:ascii="Century Gothic" w:hAnsi="Century Gothic" w:cs="Times-Roman"/>
          <w:color w:val="000000"/>
        </w:rPr>
      </w:pPr>
    </w:p>
    <w:p w:rsidR="007533BC" w:rsidRPr="00CC5018" w:rsidRDefault="00756405" w:rsidP="00CC5018">
      <w:pPr>
        <w:shd w:val="clear" w:color="auto" w:fill="FEFEFE"/>
        <w:spacing w:after="0" w:line="240" w:lineRule="auto"/>
        <w:rPr>
          <w:rFonts w:ascii="Century Gothic" w:hAnsi="Century Gothic" w:cs="Helvetica"/>
          <w:b/>
          <w:color w:val="0A0A0A"/>
          <w:u w:val="single"/>
        </w:rPr>
      </w:pPr>
      <w:r w:rsidRPr="00CC5018">
        <w:rPr>
          <w:rFonts w:ascii="Century Gothic" w:hAnsi="Century Gothic" w:cs="Helvetica"/>
          <w:b/>
          <w:color w:val="0A0A0A"/>
          <w:u w:val="single"/>
        </w:rPr>
        <w:t>National Resources for older adults, family caregivers and care-partners</w:t>
      </w:r>
    </w:p>
    <w:p w:rsidR="007533BC" w:rsidRPr="00CC5018" w:rsidRDefault="00C81E7B" w:rsidP="00CC5018">
      <w:pPr>
        <w:shd w:val="clear" w:color="auto" w:fill="FEFEFE"/>
        <w:spacing w:after="0" w:line="240" w:lineRule="auto"/>
        <w:rPr>
          <w:rFonts w:ascii="Century Gothic" w:hAnsi="Century Gothic" w:cs="Helvetica"/>
          <w:color w:val="0A0A0A"/>
        </w:rPr>
      </w:pPr>
      <w:hyperlink r:id="rId30" w:history="1">
        <w:r w:rsidR="00756405" w:rsidRPr="00CC5018">
          <w:rPr>
            <w:rStyle w:val="Hyperlink"/>
            <w:rFonts w:ascii="Century Gothic" w:hAnsi="Century Gothic" w:cs="Helvetica"/>
          </w:rPr>
          <w:t>https://www.agingcare.com/local</w:t>
        </w:r>
      </w:hyperlink>
      <w:r w:rsidR="00756405" w:rsidRPr="00CC5018">
        <w:rPr>
          <w:rFonts w:ascii="Century Gothic" w:hAnsi="Century Gothic" w:cs="Helvetica"/>
          <w:color w:val="0A0A0A"/>
        </w:rPr>
        <w:t xml:space="preserve"> </w:t>
      </w:r>
    </w:p>
    <w:p w:rsidR="007533BC" w:rsidRPr="00CC5018" w:rsidRDefault="00756405" w:rsidP="00CC5018">
      <w:pPr>
        <w:shd w:val="clear" w:color="auto" w:fill="FEFEFE"/>
        <w:spacing w:after="0" w:line="240" w:lineRule="auto"/>
        <w:rPr>
          <w:rFonts w:ascii="Century Gothic" w:hAnsi="Century Gothic" w:cs="Helvetica"/>
          <w:color w:val="0A0A0A"/>
        </w:rPr>
      </w:pPr>
      <w:r w:rsidRPr="00CC5018">
        <w:rPr>
          <w:rFonts w:ascii="Century Gothic" w:hAnsi="Century Gothic" w:cs="Helvetica"/>
          <w:color w:val="0A0A0A"/>
        </w:rPr>
        <w:t>Facilitating an online forum where caregivers can share their experience and learn from others by asking questions, giving answers, or parti</w:t>
      </w:r>
      <w:r w:rsidR="001D18F8" w:rsidRPr="00CC5018">
        <w:rPr>
          <w:rFonts w:ascii="Century Gothic" w:hAnsi="Century Gothic" w:cs="Helvetica"/>
          <w:color w:val="0A0A0A"/>
        </w:rPr>
        <w:t xml:space="preserve">cipating in a group </w:t>
      </w:r>
      <w:proofErr w:type="spellStart"/>
      <w:r w:rsidR="001D18F8" w:rsidRPr="00CC5018">
        <w:rPr>
          <w:rFonts w:ascii="Century Gothic" w:hAnsi="Century Gothic" w:cs="Helvetica"/>
          <w:color w:val="0A0A0A"/>
        </w:rPr>
        <w:t>discussion.</w:t>
      </w:r>
      <w:r w:rsidRPr="00CC5018">
        <w:rPr>
          <w:rFonts w:ascii="Century Gothic" w:hAnsi="Century Gothic" w:cs="Helvetica"/>
          <w:color w:val="0A0A0A"/>
        </w:rPr>
        <w:t>Helping</w:t>
      </w:r>
      <w:proofErr w:type="spellEnd"/>
      <w:r w:rsidRPr="00CC5018">
        <w:rPr>
          <w:rFonts w:ascii="Century Gothic" w:hAnsi="Century Gothic" w:cs="Helvetica"/>
          <w:color w:val="0A0A0A"/>
        </w:rPr>
        <w:t xml:space="preserve"> caregivers find and compare local service providers like elder law attorneys, in-home care compan</w:t>
      </w:r>
      <w:r w:rsidR="001D18F8" w:rsidRPr="00CC5018">
        <w:rPr>
          <w:rFonts w:ascii="Century Gothic" w:hAnsi="Century Gothic" w:cs="Helvetica"/>
          <w:color w:val="0A0A0A"/>
        </w:rPr>
        <w:t xml:space="preserve">ies and senior housing </w:t>
      </w:r>
      <w:proofErr w:type="spellStart"/>
      <w:r w:rsidR="001D18F8" w:rsidRPr="00CC5018">
        <w:rPr>
          <w:rFonts w:ascii="Century Gothic" w:hAnsi="Century Gothic" w:cs="Helvetica"/>
          <w:color w:val="0A0A0A"/>
        </w:rPr>
        <w:t>options.</w:t>
      </w:r>
      <w:r w:rsidRPr="00CC5018">
        <w:rPr>
          <w:rFonts w:ascii="Century Gothic" w:hAnsi="Century Gothic" w:cs="Helvetica"/>
          <w:color w:val="0A0A0A"/>
        </w:rPr>
        <w:t>Providing</w:t>
      </w:r>
      <w:proofErr w:type="spellEnd"/>
      <w:r w:rsidRPr="00CC5018">
        <w:rPr>
          <w:rFonts w:ascii="Century Gothic" w:hAnsi="Century Gothic" w:cs="Helvetica"/>
          <w:color w:val="0A0A0A"/>
        </w:rPr>
        <w:t xml:space="preserve"> helpful, actionable and insightful articles, </w:t>
      </w:r>
      <w:proofErr w:type="spellStart"/>
      <w:r w:rsidRPr="00CC5018">
        <w:rPr>
          <w:rFonts w:ascii="Century Gothic" w:hAnsi="Century Gothic" w:cs="Helvetica"/>
          <w:color w:val="0A0A0A"/>
        </w:rPr>
        <w:t>ebooks</w:t>
      </w:r>
      <w:proofErr w:type="spellEnd"/>
      <w:r w:rsidRPr="00CC5018">
        <w:rPr>
          <w:rFonts w:ascii="Century Gothic" w:hAnsi="Century Gothic" w:cs="Helvetica"/>
          <w:color w:val="0A0A0A"/>
        </w:rPr>
        <w:t xml:space="preserve">, checklists, legal forms, and guides produced and written by professional writers and elder care experts. </w:t>
      </w:r>
    </w:p>
    <w:p w:rsidR="00A510FE" w:rsidRPr="00CC5018" w:rsidRDefault="00C81E7B" w:rsidP="00CC5018">
      <w:pPr>
        <w:spacing w:after="0"/>
        <w:rPr>
          <w:rFonts w:ascii="Century Gothic" w:hAnsi="Century Gothic"/>
        </w:rPr>
      </w:pPr>
      <w:hyperlink r:id="rId31" w:history="1">
        <w:r w:rsidR="00A510FE" w:rsidRPr="00CC5018">
          <w:rPr>
            <w:rStyle w:val="Hyperlink"/>
            <w:rFonts w:ascii="Century Gothic" w:hAnsi="Century Gothic"/>
          </w:rPr>
          <w:t>https://www.nia.nih.gov/about/about-website</w:t>
        </w:r>
      </w:hyperlink>
    </w:p>
    <w:p w:rsidR="00A510FE" w:rsidRPr="00CC5018" w:rsidRDefault="00A510FE" w:rsidP="00CC5018">
      <w:pPr>
        <w:spacing w:after="0"/>
        <w:rPr>
          <w:rFonts w:ascii="Century Gothic" w:hAnsi="Century Gothic"/>
        </w:rPr>
      </w:pPr>
      <w:r w:rsidRPr="00CC5018">
        <w:rPr>
          <w:rFonts w:ascii="Century Gothic" w:hAnsi="Century Gothic"/>
        </w:rPr>
        <w:lastRenderedPageBreak/>
        <w:t>The National Institute on Aging (NIA) website offers information about the science of healthy aging, and Alzheimer’s disease and Alzheimer’s disease-related dementias (AD/ADRD). NIA scientists and other experts review the content of this website before it is published to ensure that it is evidence-based, accurate, authoritative, and up to date.</w:t>
      </w:r>
    </w:p>
    <w:p w:rsidR="00A510FE" w:rsidRPr="00CC5018" w:rsidRDefault="00C81E7B" w:rsidP="00CC5018">
      <w:pPr>
        <w:spacing w:after="0"/>
        <w:rPr>
          <w:rFonts w:ascii="Century Gothic" w:hAnsi="Century Gothic"/>
        </w:rPr>
      </w:pPr>
      <w:hyperlink r:id="rId32" w:history="1">
        <w:r w:rsidR="00A510FE" w:rsidRPr="00CC5018">
          <w:rPr>
            <w:rStyle w:val="Hyperlink"/>
            <w:rFonts w:ascii="Century Gothic" w:hAnsi="Century Gothic"/>
          </w:rPr>
          <w:t>https://www.usa.gov/disability-caregiver</w:t>
        </w:r>
      </w:hyperlink>
    </w:p>
    <w:p w:rsidR="00A510FE" w:rsidRPr="00CC5018" w:rsidRDefault="00A510FE" w:rsidP="00CC5018">
      <w:pPr>
        <w:shd w:val="clear" w:color="auto" w:fill="FFFFFF"/>
        <w:spacing w:before="240" w:after="0" w:line="240" w:lineRule="auto"/>
        <w:rPr>
          <w:rFonts w:ascii="Century Gothic" w:eastAsia="Times New Roman" w:hAnsi="Century Gothic" w:cs="Helvetica"/>
          <w:color w:val="000000"/>
        </w:rPr>
      </w:pPr>
      <w:proofErr w:type="spellStart"/>
      <w:r w:rsidRPr="00CC5018">
        <w:rPr>
          <w:rFonts w:ascii="Century Gothic" w:eastAsia="Times New Roman" w:hAnsi="Century Gothic" w:cs="Helvetica"/>
          <w:color w:val="000000"/>
        </w:rPr>
        <w:t>USAGov's</w:t>
      </w:r>
      <w:proofErr w:type="spellEnd"/>
      <w:r w:rsidRPr="00CC5018">
        <w:rPr>
          <w:rFonts w:ascii="Century Gothic" w:eastAsia="Times New Roman" w:hAnsi="Century Gothic" w:cs="Helvetica"/>
          <w:color w:val="000000"/>
        </w:rPr>
        <w:t xml:space="preserve"> mission is to make it easier for everyone to find and understand the government services and information t</w:t>
      </w:r>
      <w:r w:rsidR="001D18F8" w:rsidRPr="00CC5018">
        <w:rPr>
          <w:rFonts w:ascii="Century Gothic" w:eastAsia="Times New Roman" w:hAnsi="Century Gothic" w:cs="Helvetica"/>
          <w:color w:val="000000"/>
        </w:rPr>
        <w:t>hey need—anytime, anywhere, any</w:t>
      </w:r>
      <w:r w:rsidRPr="00CC5018">
        <w:rPr>
          <w:rFonts w:ascii="Century Gothic" w:eastAsia="Times New Roman" w:hAnsi="Century Gothic" w:cs="Helvetica"/>
          <w:color w:val="000000"/>
        </w:rPr>
        <w:t>way they want.</w:t>
      </w:r>
      <w:r w:rsidR="001D18F8" w:rsidRPr="00CC5018">
        <w:rPr>
          <w:rFonts w:ascii="Century Gothic" w:eastAsia="Times New Roman" w:hAnsi="Century Gothic" w:cs="Helvetica"/>
          <w:color w:val="000000"/>
        </w:rPr>
        <w:t xml:space="preserve"> </w:t>
      </w:r>
    </w:p>
    <w:p w:rsidR="00866759" w:rsidRPr="00CC5018" w:rsidRDefault="00C81E7B" w:rsidP="00CC5018">
      <w:pPr>
        <w:shd w:val="clear" w:color="auto" w:fill="FFFFFF"/>
        <w:spacing w:before="240" w:after="0" w:line="240" w:lineRule="auto"/>
        <w:rPr>
          <w:rFonts w:ascii="Century Gothic" w:hAnsi="Century Gothic"/>
        </w:rPr>
      </w:pPr>
      <w:hyperlink r:id="rId33" w:history="1">
        <w:r w:rsidR="00866759" w:rsidRPr="00CC5018">
          <w:rPr>
            <w:rStyle w:val="Hyperlink"/>
            <w:rFonts w:ascii="Century Gothic" w:hAnsi="Century Gothic"/>
          </w:rPr>
          <w:t>https://www.caregiver.org/connecticut-association-area-agencies-aging-aaas</w:t>
        </w:r>
      </w:hyperlink>
    </w:p>
    <w:p w:rsidR="00866759" w:rsidRPr="00CC5018" w:rsidRDefault="00866759" w:rsidP="00CC5018">
      <w:pPr>
        <w:pStyle w:val="NormalWeb"/>
        <w:spacing w:before="0" w:beforeAutospacing="0" w:after="0" w:afterAutospacing="0"/>
        <w:rPr>
          <w:rFonts w:ascii="Century Gothic" w:hAnsi="Century Gothic" w:cs="Arial"/>
          <w:color w:val="000000"/>
          <w:sz w:val="22"/>
          <w:szCs w:val="22"/>
        </w:rPr>
      </w:pPr>
      <w:r w:rsidRPr="00CC5018">
        <w:rPr>
          <w:rFonts w:ascii="Century Gothic" w:hAnsi="Century Gothic" w:cs="Arial"/>
          <w:color w:val="000000"/>
          <w:sz w:val="22"/>
          <w:szCs w:val="22"/>
        </w:rPr>
        <w:t>The mission of Family Caregiver Alliance (FCA) is to improve the quality of life for family caregivers and the people who receive their care. Our services include assessment, care planning, direct care skills, wellness programs, respite services, and legal/financial consultation vouchers. FCA is a longtime advocate for caregivers in the areas of policy, health and social system development, research, and public awareness, on the state, national and international levels.</w:t>
      </w:r>
      <w:r w:rsidR="001D18F8" w:rsidRPr="00CC5018">
        <w:rPr>
          <w:rFonts w:ascii="Century Gothic" w:hAnsi="Century Gothic" w:cs="Arial"/>
          <w:color w:val="000000"/>
          <w:sz w:val="22"/>
          <w:szCs w:val="22"/>
        </w:rPr>
        <w:t xml:space="preserve"> </w:t>
      </w:r>
      <w:r w:rsidRPr="00CC5018">
        <w:rPr>
          <w:rFonts w:ascii="Century Gothic" w:hAnsi="Century Gothic" w:cs="Arial"/>
          <w:color w:val="000000"/>
          <w:sz w:val="22"/>
          <w:szCs w:val="22"/>
        </w:rPr>
        <w:t>The services, education programs, and resources from FCA are designed with caregivers’ needs in mind and offer support, tailored information, and tools to manage the complex demands of caregiving.</w:t>
      </w:r>
    </w:p>
    <w:p w:rsidR="00A510FE" w:rsidRPr="00CC5018" w:rsidRDefault="00C81E7B" w:rsidP="00CC5018">
      <w:pPr>
        <w:shd w:val="clear" w:color="auto" w:fill="FFFFFF"/>
        <w:spacing w:before="240" w:after="0" w:line="240" w:lineRule="auto"/>
        <w:rPr>
          <w:rFonts w:ascii="Century Gothic" w:eastAsia="Times New Roman" w:hAnsi="Century Gothic" w:cs="Helvetica"/>
          <w:color w:val="000000"/>
        </w:rPr>
      </w:pPr>
      <w:hyperlink r:id="rId34" w:history="1">
        <w:r w:rsidR="00A510FE" w:rsidRPr="00CC5018">
          <w:rPr>
            <w:rStyle w:val="Hyperlink"/>
            <w:rFonts w:ascii="Century Gothic" w:hAnsi="Century Gothic"/>
          </w:rPr>
          <w:t>https://acl.gov/programs/support-caregivers/national-family-caregiver-support-program</w:t>
        </w:r>
      </w:hyperlink>
    </w:p>
    <w:p w:rsidR="00A510FE" w:rsidRPr="00CC5018" w:rsidRDefault="00A510FE" w:rsidP="00CC5018">
      <w:pPr>
        <w:spacing w:after="0"/>
        <w:rPr>
          <w:rFonts w:ascii="Century Gothic" w:hAnsi="Century Gothic"/>
        </w:rPr>
      </w:pPr>
      <w:r w:rsidRPr="00CC5018">
        <w:rPr>
          <w:rFonts w:ascii="Century Gothic" w:hAnsi="Century Gothic"/>
        </w:rPr>
        <w:t>The National Family Caregiver Support Program (NFCSP) provides grants to states and territories to fund various supports that help family and informal caregivers care for older adults in their homes for as long as possible.</w:t>
      </w:r>
    </w:p>
    <w:p w:rsidR="00A510FE" w:rsidRPr="00CC5018" w:rsidRDefault="00C81E7B" w:rsidP="00CC5018">
      <w:pPr>
        <w:spacing w:after="0"/>
        <w:rPr>
          <w:rFonts w:ascii="Century Gothic" w:hAnsi="Century Gothic"/>
        </w:rPr>
      </w:pPr>
      <w:hyperlink r:id="rId35" w:history="1">
        <w:r w:rsidR="00A510FE" w:rsidRPr="00CC5018">
          <w:rPr>
            <w:rStyle w:val="Hyperlink"/>
            <w:rFonts w:ascii="Century Gothic" w:hAnsi="Century Gothic"/>
          </w:rPr>
          <w:t>https://eldercare.acl.gov/Public/Index.aspx</w:t>
        </w:r>
      </w:hyperlink>
    </w:p>
    <w:p w:rsidR="00A510FE" w:rsidRPr="00CC5018" w:rsidRDefault="00A510FE" w:rsidP="00CC5018">
      <w:pPr>
        <w:spacing w:after="0"/>
        <w:rPr>
          <w:rFonts w:ascii="Century Gothic" w:hAnsi="Century Gothic"/>
        </w:rPr>
      </w:pPr>
      <w:r w:rsidRPr="00CC5018">
        <w:rPr>
          <w:rFonts w:ascii="Century Gothic" w:hAnsi="Century Gothic"/>
        </w:rPr>
        <w:t>The Eldercare Locator is a nationwide service that connects older Americans and their caregivers with trustworthy local support resources. Whether help is needed with services such as meals, home care or transportation, or a caregiver needs training and education or a well-deserved break from caregiving responsibilities, the Eldercare Locator is there to point that person in the right direction.</w:t>
      </w:r>
      <w:r w:rsidR="001D18F8" w:rsidRPr="00CC5018">
        <w:rPr>
          <w:rFonts w:ascii="Century Gothic" w:hAnsi="Century Gothic"/>
        </w:rPr>
        <w:t xml:space="preserve"> </w:t>
      </w:r>
    </w:p>
    <w:p w:rsidR="00A510FE" w:rsidRPr="00CC5018" w:rsidRDefault="00C81E7B" w:rsidP="00CC5018">
      <w:pPr>
        <w:spacing w:after="0"/>
        <w:rPr>
          <w:rFonts w:ascii="Century Gothic" w:hAnsi="Century Gothic"/>
        </w:rPr>
      </w:pPr>
      <w:hyperlink r:id="rId36" w:history="1">
        <w:r w:rsidR="00A510FE" w:rsidRPr="00CC5018">
          <w:rPr>
            <w:rStyle w:val="Hyperlink"/>
            <w:rFonts w:ascii="Century Gothic" w:hAnsi="Century Gothic"/>
          </w:rPr>
          <w:t>https://www.medicare.gov/homehealthcompare/search.html</w:t>
        </w:r>
      </w:hyperlink>
    </w:p>
    <w:p w:rsidR="00F448E8" w:rsidRPr="00CC5018" w:rsidRDefault="00F448E8" w:rsidP="00CC5018">
      <w:pPr>
        <w:spacing w:after="0"/>
        <w:rPr>
          <w:rFonts w:ascii="Century Gothic" w:hAnsi="Century Gothic" w:cs="Helvetica"/>
          <w:color w:val="000000"/>
          <w:shd w:val="clear" w:color="auto" w:fill="FFFFFF"/>
        </w:rPr>
      </w:pPr>
      <w:r w:rsidRPr="00CC5018">
        <w:rPr>
          <w:rFonts w:ascii="Century Gothic" w:hAnsi="Century Gothic" w:cs="Helvetica"/>
          <w:color w:val="000000"/>
          <w:shd w:val="clear" w:color="auto" w:fill="FFFFFF"/>
        </w:rPr>
        <w:t>Compare Medicare-certified home health agencies. Home health care provides a wide range of health care services for an illness or injury.</w:t>
      </w:r>
    </w:p>
    <w:p w:rsidR="00F448E8" w:rsidRPr="00CC5018" w:rsidRDefault="00C81E7B" w:rsidP="00CC5018">
      <w:pPr>
        <w:spacing w:after="0"/>
        <w:rPr>
          <w:rFonts w:ascii="Century Gothic" w:hAnsi="Century Gothic"/>
        </w:rPr>
      </w:pPr>
      <w:hyperlink r:id="rId37" w:history="1">
        <w:r w:rsidR="00F448E8" w:rsidRPr="00CC5018">
          <w:rPr>
            <w:rStyle w:val="Hyperlink"/>
            <w:rFonts w:ascii="Century Gothic" w:hAnsi="Century Gothic"/>
          </w:rPr>
          <w:t>https://www.medicare.gov/nursinghomecompare/search.html</w:t>
        </w:r>
      </w:hyperlink>
    </w:p>
    <w:p w:rsidR="00F448E8" w:rsidRPr="00CC5018" w:rsidRDefault="00F448E8" w:rsidP="00CC5018">
      <w:pPr>
        <w:spacing w:after="0"/>
        <w:rPr>
          <w:rFonts w:ascii="Century Gothic" w:hAnsi="Century Gothic"/>
        </w:rPr>
      </w:pPr>
      <w:r w:rsidRPr="00CC5018">
        <w:rPr>
          <w:rFonts w:ascii="Century Gothic" w:hAnsi="Century Gothic"/>
        </w:rPr>
        <w:t>Nursing Home Compare has detailed information about every Medicare- Opens in a new window and Medicaid- Opens in a new window-certified nursing home in the country. A nursing home is a place for people who can’t be cared for at home and need 24-hour nursing care.</w:t>
      </w:r>
    </w:p>
    <w:p w:rsidR="00F448E8" w:rsidRPr="00CC5018" w:rsidRDefault="00C81E7B" w:rsidP="00CC5018">
      <w:pPr>
        <w:spacing w:after="0"/>
        <w:rPr>
          <w:rFonts w:ascii="Century Gothic" w:hAnsi="Century Gothic"/>
        </w:rPr>
      </w:pPr>
      <w:hyperlink r:id="rId38" w:history="1">
        <w:r w:rsidR="00F448E8" w:rsidRPr="00CC5018">
          <w:rPr>
            <w:rStyle w:val="Hyperlink"/>
            <w:rFonts w:ascii="Century Gothic" w:hAnsi="Century Gothic"/>
          </w:rPr>
          <w:t>https://longtermcare.acl.gov/about-us.html</w:t>
        </w:r>
      </w:hyperlink>
    </w:p>
    <w:p w:rsidR="00A510FE" w:rsidRPr="00CC5018" w:rsidRDefault="00F448E8" w:rsidP="00CC5018">
      <w:pPr>
        <w:spacing w:after="0"/>
        <w:rPr>
          <w:rFonts w:ascii="Century Gothic" w:hAnsi="Century Gothic"/>
        </w:rPr>
      </w:pPr>
      <w:r w:rsidRPr="00CC5018">
        <w:rPr>
          <w:rFonts w:ascii="Century Gothic" w:hAnsi="Century Gothic"/>
        </w:rPr>
        <w:t xml:space="preserve">The Administration for Community Living, an agency of the U.S. Department of Health and Human Services, brings together the efforts and achievements of the Administration on Aging, the Administration on Intellectual and Developmental </w:t>
      </w:r>
      <w:r w:rsidRPr="00CC5018">
        <w:rPr>
          <w:rFonts w:ascii="Century Gothic" w:hAnsi="Century Gothic"/>
        </w:rPr>
        <w:lastRenderedPageBreak/>
        <w:t>Disabilities, and the HHS Office on Disability to serve as the Federal agency responsible for increasing access to community supports, while focusing attention and resources on the unique needs of older Americans and people with disabilities across the lifespan.</w:t>
      </w:r>
    </w:p>
    <w:p w:rsidR="00C0616F" w:rsidRPr="00CC5018" w:rsidRDefault="00C81E7B" w:rsidP="00CC5018">
      <w:pPr>
        <w:spacing w:after="0"/>
        <w:rPr>
          <w:rFonts w:ascii="Century Gothic" w:hAnsi="Century Gothic"/>
        </w:rPr>
      </w:pPr>
      <w:hyperlink r:id="rId39" w:history="1">
        <w:r w:rsidR="00C0616F" w:rsidRPr="00CC5018">
          <w:rPr>
            <w:rStyle w:val="Hyperlink"/>
            <w:rFonts w:ascii="Century Gothic" w:hAnsi="Century Gothic"/>
          </w:rPr>
          <w:t>https://www.seniorlink.com/for-partners</w:t>
        </w:r>
      </w:hyperlink>
    </w:p>
    <w:p w:rsidR="00C0616F" w:rsidRPr="00CC5018" w:rsidRDefault="00C0616F" w:rsidP="00CC5018">
      <w:pPr>
        <w:spacing w:after="0"/>
        <w:rPr>
          <w:rFonts w:ascii="Century Gothic" w:hAnsi="Century Gothic"/>
        </w:rPr>
      </w:pPr>
      <w:proofErr w:type="spellStart"/>
      <w:r w:rsidRPr="00CC5018">
        <w:rPr>
          <w:rFonts w:ascii="Century Gothic" w:hAnsi="Century Gothic"/>
        </w:rPr>
        <w:t>Seniorlink</w:t>
      </w:r>
      <w:proofErr w:type="spellEnd"/>
      <w:r w:rsidRPr="00CC5018">
        <w:rPr>
          <w:rFonts w:ascii="Century Gothic" w:hAnsi="Century Gothic"/>
        </w:rPr>
        <w:t xml:space="preserve"> provides professional coaching, emotional and financial support for families caring for loved ones.</w:t>
      </w:r>
    </w:p>
    <w:p w:rsidR="00712F00" w:rsidRPr="00CC5018" w:rsidRDefault="00712F00" w:rsidP="00CC5018">
      <w:pPr>
        <w:spacing w:after="0"/>
        <w:rPr>
          <w:rFonts w:ascii="Century Gothic" w:hAnsi="Century Gothic"/>
          <w:b/>
          <w:u w:val="single"/>
        </w:rPr>
      </w:pPr>
      <w:r w:rsidRPr="00CC5018">
        <w:rPr>
          <w:rFonts w:ascii="Century Gothic" w:hAnsi="Century Gothic"/>
          <w:b/>
          <w:u w:val="single"/>
        </w:rPr>
        <w:t>Veteran’s Benefits</w:t>
      </w:r>
      <w:r w:rsidR="003D096E" w:rsidRPr="00CC5018">
        <w:rPr>
          <w:rFonts w:ascii="Century Gothic" w:hAnsi="Century Gothic"/>
          <w:b/>
          <w:u w:val="single"/>
        </w:rPr>
        <w:t xml:space="preserve"> </w:t>
      </w:r>
      <w:r w:rsidR="003D096E" w:rsidRPr="00CC5018">
        <w:rPr>
          <w:rFonts w:ascii="Century Gothic" w:hAnsi="Century Gothic"/>
          <w:b/>
        </w:rPr>
        <w:t xml:space="preserve">(many and they do not advertise them) </w:t>
      </w:r>
    </w:p>
    <w:p w:rsidR="00712F00" w:rsidRPr="00CC5018" w:rsidRDefault="00712F00" w:rsidP="00CC5018">
      <w:pPr>
        <w:spacing w:after="0"/>
        <w:rPr>
          <w:rFonts w:ascii="Century Gothic" w:hAnsi="Century Gothic"/>
          <w:b/>
          <w:u w:val="single"/>
        </w:rPr>
      </w:pPr>
      <w:r w:rsidRPr="00CC5018">
        <w:rPr>
          <w:rFonts w:ascii="Century Gothic" w:hAnsi="Century Gothic"/>
          <w:b/>
          <w:u w:val="single"/>
        </w:rPr>
        <w:t>Veterans Aid &amp; Attendance Pension Benefit</w:t>
      </w:r>
    </w:p>
    <w:p w:rsidR="00712F00" w:rsidRPr="00CC5018" w:rsidRDefault="00712F00" w:rsidP="00CC5018">
      <w:pPr>
        <w:spacing w:after="0"/>
        <w:rPr>
          <w:rFonts w:ascii="Century Gothic" w:hAnsi="Century Gothic"/>
          <w:b/>
          <w:u w:val="single"/>
        </w:rPr>
      </w:pPr>
      <w:r w:rsidRPr="00CC5018">
        <w:rPr>
          <w:rFonts w:ascii="Century Gothic" w:hAnsi="Century Gothic"/>
        </w:rPr>
        <w:t xml:space="preserve">Pension is a monthly, tax-free monetary payment to veterans who served during a period of war. It is also available for their single surviving spouses and/or dependent children. Pension is means tested with an income and an asset </w:t>
      </w:r>
      <w:proofErr w:type="spellStart"/>
      <w:r w:rsidRPr="00CC5018">
        <w:rPr>
          <w:rFonts w:ascii="Century Gothic" w:hAnsi="Century Gothic"/>
        </w:rPr>
        <w:t>test.Pension</w:t>
      </w:r>
      <w:proofErr w:type="spellEnd"/>
      <w:r w:rsidRPr="00CC5018">
        <w:rPr>
          <w:rFonts w:ascii="Century Gothic" w:hAnsi="Century Gothic"/>
        </w:rPr>
        <w:t xml:space="preserve"> in 2020 range from $768 a month to $2,266 a month depending on the type of claim and the medical rating involved. The misnomer creates confusion because aid and attendance allowances are also available for service-connected disabilities – Disability Compensation – and to a spouse of a service connected disabled veteran. Also, an aid and attendance allowance is available to a surviving spouse of a veteran if the surviving spouse is receiving DIC (Dependency and Indemnity Compensation). There are about 16 different monetary levels of aid and attendance or housebound allowances available with non-service-connected and service-connected disability programs for veterans or their surviving </w:t>
      </w:r>
      <w:proofErr w:type="spellStart"/>
      <w:r w:rsidRPr="00CC5018">
        <w:rPr>
          <w:rFonts w:ascii="Century Gothic" w:hAnsi="Century Gothic"/>
        </w:rPr>
        <w:t>spouses.There</w:t>
      </w:r>
      <w:proofErr w:type="spellEnd"/>
      <w:r w:rsidRPr="00CC5018">
        <w:rPr>
          <w:rFonts w:ascii="Century Gothic" w:hAnsi="Century Gothic"/>
        </w:rPr>
        <w:t xml:space="preserve"> is a sister benefit to Pension called Compensation. This is for veterans who are disabled because of injuries or illnesses incurred while on active duty. A veteran household cannot receive Pension and Compensation at the same time. </w:t>
      </w:r>
    </w:p>
    <w:p w:rsidR="00712F00" w:rsidRPr="00CC5018" w:rsidRDefault="00712F00" w:rsidP="00CC5018">
      <w:pPr>
        <w:spacing w:after="0"/>
        <w:rPr>
          <w:rFonts w:ascii="Century Gothic" w:hAnsi="Century Gothic"/>
        </w:rPr>
      </w:pPr>
      <w:r w:rsidRPr="00CC5018">
        <w:rPr>
          <w:rFonts w:ascii="Century Gothic" w:hAnsi="Century Gothic"/>
        </w:rPr>
        <w:t>Eligi</w:t>
      </w:r>
      <w:r w:rsidR="003D096E" w:rsidRPr="00CC5018">
        <w:rPr>
          <w:rFonts w:ascii="Century Gothic" w:hAnsi="Century Gothic"/>
        </w:rPr>
        <w:t>bility Requirements for Pension: P</w:t>
      </w:r>
      <w:r w:rsidRPr="00CC5018">
        <w:rPr>
          <w:rFonts w:ascii="Century Gothic" w:hAnsi="Century Gothic"/>
        </w:rPr>
        <w:t>revious active duty service for at least 90 days, with at least one of those days during a period of war AND an honorable discharge or a discharge classified as other than dishonorable. Service in combat is not required. For veterans of the Gulf War, the service requirement is 24 months or completion of the requirement for active duty service, whichever comes first. Eligibility for Survivors Pension for surviving spouses or dependent children of a deceased veteran requires the same wartime se</w:t>
      </w:r>
      <w:r w:rsidR="003D096E" w:rsidRPr="00CC5018">
        <w:rPr>
          <w:rFonts w:ascii="Century Gothic" w:hAnsi="Century Gothic"/>
        </w:rPr>
        <w:t xml:space="preserve">rvice for the deceased veteran.  </w:t>
      </w:r>
      <w:r w:rsidRPr="00CC5018">
        <w:rPr>
          <w:rFonts w:ascii="Century Gothic" w:hAnsi="Century Gothic"/>
          <w:b/>
        </w:rPr>
        <w:t>Period of War;</w:t>
      </w:r>
      <w:r w:rsidR="003D096E" w:rsidRPr="00CC5018">
        <w:rPr>
          <w:rFonts w:ascii="Century Gothic" w:hAnsi="Century Gothic"/>
          <w:b/>
        </w:rPr>
        <w:t xml:space="preserve"> </w:t>
      </w:r>
      <w:r w:rsidRPr="00CC5018">
        <w:rPr>
          <w:rFonts w:ascii="Century Gothic" w:hAnsi="Century Gothic"/>
          <w:b/>
        </w:rPr>
        <w:t>Beginning and Ending Dates</w:t>
      </w:r>
    </w:p>
    <w:p w:rsidR="00712F00" w:rsidRPr="00CC5018" w:rsidRDefault="00712F00" w:rsidP="00CC5018">
      <w:pPr>
        <w:spacing w:after="0" w:line="240" w:lineRule="auto"/>
        <w:rPr>
          <w:rFonts w:ascii="Century Gothic" w:hAnsi="Century Gothic"/>
        </w:rPr>
      </w:pPr>
      <w:r w:rsidRPr="00CC5018">
        <w:rPr>
          <w:rFonts w:ascii="Century Gothic" w:hAnsi="Century Gothic"/>
        </w:rPr>
        <w:t xml:space="preserve">World War </w:t>
      </w:r>
      <w:proofErr w:type="spellStart"/>
      <w:proofErr w:type="gramStart"/>
      <w:r w:rsidRPr="00CC5018">
        <w:rPr>
          <w:rFonts w:ascii="Century Gothic" w:hAnsi="Century Gothic"/>
        </w:rPr>
        <w:t>II:December</w:t>
      </w:r>
      <w:proofErr w:type="spellEnd"/>
      <w:proofErr w:type="gramEnd"/>
      <w:r w:rsidRPr="00CC5018">
        <w:rPr>
          <w:rFonts w:ascii="Century Gothic" w:hAnsi="Century Gothic"/>
        </w:rPr>
        <w:t xml:space="preserve"> 7, 1941 through December 31, 1946, Korean </w:t>
      </w:r>
      <w:proofErr w:type="spellStart"/>
      <w:r w:rsidRPr="00CC5018">
        <w:rPr>
          <w:rFonts w:ascii="Century Gothic" w:hAnsi="Century Gothic"/>
        </w:rPr>
        <w:t>Conflict:June</w:t>
      </w:r>
      <w:proofErr w:type="spellEnd"/>
      <w:r w:rsidRPr="00CC5018">
        <w:rPr>
          <w:rFonts w:ascii="Century Gothic" w:hAnsi="Century Gothic"/>
        </w:rPr>
        <w:t xml:space="preserve"> 27, 1950 through January 31, 1955, Vietnam Era: August 5, 1964 through May 7, 1975; for veterans who served "in country" before August 5, 1964, February 28, 1961 through May 7, 1975,Gulf </w:t>
      </w:r>
      <w:proofErr w:type="spellStart"/>
      <w:r w:rsidRPr="00CC5018">
        <w:rPr>
          <w:rFonts w:ascii="Century Gothic" w:hAnsi="Century Gothic"/>
        </w:rPr>
        <w:t>War:August</w:t>
      </w:r>
      <w:proofErr w:type="spellEnd"/>
      <w:r w:rsidRPr="00CC5018">
        <w:rPr>
          <w:rFonts w:ascii="Century Gothic" w:hAnsi="Century Gothic"/>
        </w:rPr>
        <w:t xml:space="preserve"> 2, 1990 through a date to be set by law or Presidential Proclamation</w:t>
      </w:r>
    </w:p>
    <w:p w:rsidR="0046201A" w:rsidRDefault="0046201A" w:rsidP="00CC5018">
      <w:pPr>
        <w:spacing w:after="0"/>
        <w:rPr>
          <w:rFonts w:ascii="Century Gothic" w:hAnsi="Century Gothic"/>
          <w:b/>
          <w:i/>
          <w:u w:val="single"/>
        </w:rPr>
      </w:pPr>
    </w:p>
    <w:p w:rsidR="0046201A" w:rsidRDefault="0046201A" w:rsidP="00CC5018">
      <w:pPr>
        <w:spacing w:after="0"/>
        <w:rPr>
          <w:rFonts w:ascii="Century Gothic" w:hAnsi="Century Gothic"/>
          <w:b/>
          <w:i/>
          <w:u w:val="single"/>
        </w:rPr>
      </w:pPr>
    </w:p>
    <w:p w:rsidR="0046201A" w:rsidRDefault="0046201A" w:rsidP="00CC5018">
      <w:pPr>
        <w:spacing w:after="0"/>
        <w:rPr>
          <w:rFonts w:ascii="Century Gothic" w:hAnsi="Century Gothic"/>
          <w:b/>
          <w:i/>
          <w:u w:val="single"/>
        </w:rPr>
      </w:pPr>
    </w:p>
    <w:p w:rsidR="0046201A" w:rsidRDefault="0046201A" w:rsidP="00CC5018">
      <w:pPr>
        <w:spacing w:after="0"/>
        <w:rPr>
          <w:rFonts w:ascii="Century Gothic" w:hAnsi="Century Gothic"/>
          <w:b/>
          <w:i/>
          <w:u w:val="single"/>
        </w:rPr>
      </w:pPr>
    </w:p>
    <w:p w:rsidR="0046201A" w:rsidRDefault="0046201A" w:rsidP="00CC5018">
      <w:pPr>
        <w:spacing w:after="0"/>
        <w:rPr>
          <w:rFonts w:ascii="Century Gothic" w:hAnsi="Century Gothic"/>
          <w:b/>
          <w:i/>
          <w:u w:val="single"/>
        </w:rPr>
      </w:pPr>
    </w:p>
    <w:p w:rsidR="0046201A" w:rsidRDefault="0046201A" w:rsidP="00CC5018">
      <w:pPr>
        <w:spacing w:after="0"/>
        <w:rPr>
          <w:rFonts w:ascii="Century Gothic" w:hAnsi="Century Gothic"/>
          <w:b/>
          <w:i/>
          <w:u w:val="single"/>
        </w:rPr>
      </w:pPr>
    </w:p>
    <w:p w:rsidR="0046201A" w:rsidRDefault="0046201A" w:rsidP="00CC5018">
      <w:pPr>
        <w:spacing w:after="0"/>
        <w:rPr>
          <w:rFonts w:ascii="Century Gothic" w:hAnsi="Century Gothic"/>
          <w:b/>
          <w:i/>
          <w:u w:val="single"/>
        </w:rPr>
      </w:pPr>
    </w:p>
    <w:p w:rsidR="00C06BD8" w:rsidRPr="00CC5018" w:rsidRDefault="00C06BD8" w:rsidP="00CC5018">
      <w:pPr>
        <w:spacing w:after="0"/>
        <w:rPr>
          <w:rFonts w:ascii="Century Gothic" w:hAnsi="Century Gothic"/>
          <w:b/>
          <w:i/>
          <w:u w:val="single"/>
        </w:rPr>
      </w:pPr>
      <w:r w:rsidRPr="00CC5018">
        <w:rPr>
          <w:rFonts w:ascii="Century Gothic" w:hAnsi="Century Gothic"/>
          <w:b/>
          <w:i/>
          <w:u w:val="single"/>
        </w:rPr>
        <w:lastRenderedPageBreak/>
        <w:t>Medication, co-pay and deductible assistance</w:t>
      </w:r>
      <w:r w:rsidR="00756405" w:rsidRPr="00CC5018">
        <w:rPr>
          <w:rFonts w:ascii="Century Gothic" w:hAnsi="Century Gothic"/>
          <w:b/>
          <w:i/>
          <w:u w:val="single"/>
        </w:rPr>
        <w:t xml:space="preserve"> Programs and Foundations </w:t>
      </w:r>
    </w:p>
    <w:p w:rsidR="00116AEF" w:rsidRPr="00CC5018" w:rsidRDefault="00C06BD8" w:rsidP="00CC5018">
      <w:pPr>
        <w:spacing w:after="0" w:line="240" w:lineRule="auto"/>
        <w:rPr>
          <w:rStyle w:val="Strong"/>
          <w:rFonts w:ascii="Century Gothic" w:hAnsi="Century Gothic"/>
        </w:rPr>
      </w:pPr>
      <w:proofErr w:type="spellStart"/>
      <w:r w:rsidRPr="00CC5018">
        <w:rPr>
          <w:rStyle w:val="Strong"/>
          <w:rFonts w:ascii="Century Gothic" w:hAnsi="Century Gothic"/>
        </w:rPr>
        <w:t>Healthwell</w:t>
      </w:r>
      <w:proofErr w:type="spellEnd"/>
      <w:r w:rsidRPr="00CC5018">
        <w:rPr>
          <w:rStyle w:val="Strong"/>
          <w:rFonts w:ascii="Century Gothic" w:hAnsi="Century Gothic"/>
        </w:rPr>
        <w:t xml:space="preserve"> Foundation</w:t>
      </w:r>
    </w:p>
    <w:p w:rsidR="00C06BD8" w:rsidRPr="00CC5018" w:rsidRDefault="00C06BD8" w:rsidP="00CC5018">
      <w:pPr>
        <w:spacing w:after="0" w:line="240" w:lineRule="auto"/>
        <w:rPr>
          <w:rFonts w:ascii="Century Gothic" w:hAnsi="Century Gothic"/>
          <w:b/>
          <w:bCs/>
        </w:rPr>
      </w:pPr>
      <w:r w:rsidRPr="00CC5018">
        <w:rPr>
          <w:rFonts w:ascii="Century Gothic" w:hAnsi="Century Gothic"/>
        </w:rPr>
        <w:t>Hours: M-F 9am-5pm EST</w:t>
      </w:r>
      <w:r w:rsidRPr="00CC5018">
        <w:rPr>
          <w:rFonts w:ascii="Century Gothic" w:hAnsi="Century Gothic"/>
        </w:rPr>
        <w:br/>
        <w:t xml:space="preserve">Phone: </w:t>
      </w:r>
      <w:hyperlink r:id="rId40" w:history="1">
        <w:r w:rsidRPr="00CC5018">
          <w:rPr>
            <w:rStyle w:val="Hyperlink"/>
            <w:rFonts w:ascii="Century Gothic" w:hAnsi="Century Gothic"/>
            <w:color w:val="auto"/>
          </w:rPr>
          <w:t>(800) 675-8416</w:t>
        </w:r>
      </w:hyperlink>
      <w:r w:rsidRPr="00CC5018">
        <w:rPr>
          <w:rFonts w:ascii="Century Gothic" w:hAnsi="Century Gothic"/>
        </w:rPr>
        <w:br/>
        <w:t xml:space="preserve">Fax: (800) 282-7692 </w:t>
      </w:r>
    </w:p>
    <w:p w:rsidR="00C06BD8" w:rsidRPr="00CC5018" w:rsidRDefault="00C81E7B" w:rsidP="00CC5018">
      <w:pPr>
        <w:spacing w:after="0" w:line="240" w:lineRule="auto"/>
        <w:rPr>
          <w:rFonts w:ascii="Century Gothic" w:hAnsi="Century Gothic"/>
          <w:color w:val="000000"/>
        </w:rPr>
      </w:pPr>
      <w:hyperlink r:id="rId41" w:tgtFrame="_blank" w:history="1">
        <w:r w:rsidR="00C06BD8" w:rsidRPr="00CC5018">
          <w:rPr>
            <w:rStyle w:val="Hyperlink"/>
            <w:rFonts w:ascii="Century Gothic" w:hAnsi="Century Gothic"/>
          </w:rPr>
          <w:t>https://www.healthwellfoundation.org/disease-funds/</w:t>
        </w:r>
      </w:hyperlink>
    </w:p>
    <w:p w:rsidR="00C06BD8" w:rsidRPr="00CC5018" w:rsidRDefault="00C06BD8" w:rsidP="00CC5018">
      <w:pPr>
        <w:spacing w:after="0" w:line="240" w:lineRule="auto"/>
        <w:outlineLvl w:val="0"/>
        <w:rPr>
          <w:rFonts w:ascii="Century Gothic" w:eastAsia="Times New Roman" w:hAnsi="Century Gothic" w:cs="Arial"/>
          <w:kern w:val="36"/>
        </w:rPr>
      </w:pPr>
      <w:r w:rsidRPr="00CC5018">
        <w:rPr>
          <w:rFonts w:ascii="Century Gothic" w:eastAsia="Times New Roman" w:hAnsi="Century Gothic" w:cs="Arial"/>
          <w:kern w:val="36"/>
        </w:rPr>
        <w:t xml:space="preserve">Our Mission: To reduce financial barriers to care for underinsured patients with chronic or life-altering </w:t>
      </w:r>
      <w:proofErr w:type="gramStart"/>
      <w:r w:rsidRPr="00CC5018">
        <w:rPr>
          <w:rFonts w:ascii="Century Gothic" w:eastAsia="Times New Roman" w:hAnsi="Century Gothic" w:cs="Arial"/>
          <w:kern w:val="36"/>
        </w:rPr>
        <w:t>diseases.</w:t>
      </w:r>
      <w:r w:rsidRPr="00CC5018">
        <w:rPr>
          <w:rFonts w:ascii="Century Gothic" w:eastAsia="Times New Roman" w:hAnsi="Century Gothic" w:cs="Arial"/>
        </w:rPr>
        <w:t>.</w:t>
      </w:r>
      <w:proofErr w:type="gramEnd"/>
      <w:r w:rsidRPr="00CC5018">
        <w:rPr>
          <w:rFonts w:ascii="Century Gothic" w:eastAsia="Times New Roman" w:hAnsi="Century Gothic" w:cs="Arial"/>
        </w:rPr>
        <w:t xml:space="preserve"> When health insurance is not enough, we fill the gap by assisting with copays, premiums, deductibles and out-of-pocket expenses. We provide financial assistance to help with:</w:t>
      </w:r>
      <w:r w:rsidR="00116AEF" w:rsidRPr="00CC5018">
        <w:rPr>
          <w:rFonts w:ascii="Century Gothic" w:eastAsia="Times New Roman" w:hAnsi="Century Gothic" w:cs="Arial"/>
          <w:kern w:val="36"/>
        </w:rPr>
        <w:t xml:space="preserve"> </w:t>
      </w:r>
      <w:r w:rsidRPr="00CC5018">
        <w:rPr>
          <w:rFonts w:ascii="Century Gothic" w:eastAsia="Times New Roman" w:hAnsi="Century Gothic" w:cs="Arial"/>
        </w:rPr>
        <w:t>Prescription copays</w:t>
      </w:r>
      <w:r w:rsidR="00116AEF" w:rsidRPr="00CC5018">
        <w:rPr>
          <w:rFonts w:ascii="Century Gothic" w:eastAsia="Times New Roman" w:hAnsi="Century Gothic" w:cs="Arial"/>
          <w:kern w:val="36"/>
        </w:rPr>
        <w:t xml:space="preserve">. </w:t>
      </w:r>
      <w:r w:rsidRPr="00CC5018">
        <w:rPr>
          <w:rFonts w:ascii="Century Gothic" w:eastAsia="Times New Roman" w:hAnsi="Century Gothic" w:cs="Arial"/>
        </w:rPr>
        <w:t>Health insurance premiums, deductibles and coinsurance</w:t>
      </w:r>
      <w:r w:rsidR="00116AEF" w:rsidRPr="00CC5018">
        <w:rPr>
          <w:rFonts w:ascii="Century Gothic" w:eastAsia="Times New Roman" w:hAnsi="Century Gothic" w:cs="Arial"/>
          <w:kern w:val="36"/>
        </w:rPr>
        <w:t xml:space="preserve">, </w:t>
      </w:r>
      <w:r w:rsidRPr="00CC5018">
        <w:rPr>
          <w:rFonts w:ascii="Century Gothic" w:eastAsia="Times New Roman" w:hAnsi="Century Gothic" w:cs="Arial"/>
        </w:rPr>
        <w:t>Pediatric treatment costs</w:t>
      </w:r>
      <w:r w:rsidR="00116AEF" w:rsidRPr="00CC5018">
        <w:rPr>
          <w:rFonts w:ascii="Century Gothic" w:eastAsia="Times New Roman" w:hAnsi="Century Gothic" w:cs="Arial"/>
          <w:kern w:val="36"/>
        </w:rPr>
        <w:t xml:space="preserve">, </w:t>
      </w:r>
      <w:r w:rsidRPr="00CC5018">
        <w:rPr>
          <w:rFonts w:ascii="Century Gothic" w:eastAsia="Times New Roman" w:hAnsi="Century Gothic" w:cs="Arial"/>
        </w:rPr>
        <w:t>Travel costs</w:t>
      </w:r>
    </w:p>
    <w:p w:rsidR="001D18F8" w:rsidRPr="00CC5018" w:rsidRDefault="00C06BD8" w:rsidP="00CC5018">
      <w:pPr>
        <w:spacing w:after="0" w:line="240" w:lineRule="auto"/>
        <w:rPr>
          <w:rFonts w:ascii="Century Gothic" w:hAnsi="Century Gothic"/>
        </w:rPr>
      </w:pPr>
      <w:r w:rsidRPr="00CC5018">
        <w:rPr>
          <w:rFonts w:ascii="Century Gothic" w:hAnsi="Century Gothic"/>
          <w:b/>
        </w:rPr>
        <w:t>The Assistance Fund</w:t>
      </w:r>
    </w:p>
    <w:p w:rsidR="00116AEF" w:rsidRPr="00CC5018" w:rsidRDefault="00C81E7B" w:rsidP="00CC5018">
      <w:pPr>
        <w:spacing w:after="0" w:line="240" w:lineRule="auto"/>
        <w:rPr>
          <w:rFonts w:ascii="Century Gothic" w:hAnsi="Century Gothic"/>
        </w:rPr>
      </w:pPr>
      <w:hyperlink r:id="rId42" w:history="1">
        <w:r w:rsidR="00C06BD8" w:rsidRPr="00CC5018">
          <w:rPr>
            <w:rStyle w:val="Hyperlink"/>
            <w:rFonts w:ascii="Century Gothic" w:hAnsi="Century Gothic"/>
          </w:rPr>
          <w:t>https://tafcares.org/patients/eligibility/</w:t>
        </w:r>
      </w:hyperlink>
      <w:r w:rsidR="00C06BD8" w:rsidRPr="00CC5018">
        <w:rPr>
          <w:rFonts w:ascii="Century Gothic" w:hAnsi="Century Gothic"/>
        </w:rPr>
        <w:t xml:space="preserve"> </w:t>
      </w:r>
    </w:p>
    <w:p w:rsidR="00C06BD8" w:rsidRPr="00CC5018" w:rsidRDefault="00C81E7B" w:rsidP="00CC5018">
      <w:pPr>
        <w:spacing w:after="0" w:line="240" w:lineRule="auto"/>
        <w:rPr>
          <w:rFonts w:ascii="Century Gothic" w:hAnsi="Century Gothic"/>
        </w:rPr>
      </w:pPr>
      <w:hyperlink r:id="rId43" w:history="1">
        <w:r w:rsidR="00C06BD8" w:rsidRPr="00CC5018">
          <w:rPr>
            <w:rFonts w:ascii="Century Gothic" w:eastAsia="Times New Roman" w:hAnsi="Century Gothic" w:cs="Times New Roman"/>
            <w:u w:val="single"/>
          </w:rPr>
          <w:t xml:space="preserve">(855) 845-3663 </w:t>
        </w:r>
      </w:hyperlink>
      <w:r w:rsidR="00C06BD8" w:rsidRPr="00CC5018">
        <w:rPr>
          <w:rFonts w:ascii="Century Gothic" w:eastAsia="Times New Roman" w:hAnsi="Century Gothic" w:cs="Times New Roman"/>
        </w:rPr>
        <w:t xml:space="preserve">Patient Fax - (833) 865-3757 </w:t>
      </w:r>
      <w:r w:rsidR="00C06BD8" w:rsidRPr="00CC5018">
        <w:rPr>
          <w:rFonts w:ascii="Century Gothic" w:eastAsia="Times New Roman" w:hAnsi="Century Gothic" w:cs="Times New Roman"/>
        </w:rPr>
        <w:br/>
        <w:t>Headquarters: The Assistance Fund</w:t>
      </w:r>
      <w:r w:rsidR="00C06BD8" w:rsidRPr="00CC5018">
        <w:rPr>
          <w:rFonts w:ascii="Century Gothic" w:eastAsia="Times New Roman" w:hAnsi="Century Gothic" w:cs="Times New Roman"/>
        </w:rPr>
        <w:br/>
        <w:t>4700 Millenia Blvd., Suite 410</w:t>
      </w:r>
      <w:r w:rsidR="00C06BD8" w:rsidRPr="00CC5018">
        <w:rPr>
          <w:rFonts w:ascii="Century Gothic" w:eastAsia="Times New Roman" w:hAnsi="Century Gothic" w:cs="Times New Roman"/>
        </w:rPr>
        <w:br/>
        <w:t xml:space="preserve">Orlando, FL 32839 </w:t>
      </w:r>
    </w:p>
    <w:p w:rsidR="00C06BD8" w:rsidRPr="00CC5018" w:rsidRDefault="00C06BD8" w:rsidP="00CC5018">
      <w:pPr>
        <w:spacing w:after="0"/>
        <w:rPr>
          <w:rFonts w:ascii="Century Gothic" w:hAnsi="Century Gothic"/>
        </w:rPr>
      </w:pPr>
      <w:r w:rsidRPr="00CC5018">
        <w:rPr>
          <w:rFonts w:ascii="Century Gothic" w:hAnsi="Century Gothic"/>
        </w:rPr>
        <w:t xml:space="preserve">The Assistance Fund is an independent charitable patient assistance foundation that helps patients and families facing high medical out-of-pocket costs by providing financial assistance for their copayments, coinsurance, deductibles, and other health-related expenses. </w:t>
      </w:r>
    </w:p>
    <w:p w:rsidR="00C06BD8" w:rsidRPr="00CC5018" w:rsidRDefault="00C06BD8" w:rsidP="00CC5018">
      <w:pPr>
        <w:spacing w:after="0"/>
        <w:rPr>
          <w:rFonts w:ascii="Century Gothic" w:hAnsi="Century Gothic"/>
          <w:b/>
        </w:rPr>
      </w:pPr>
      <w:r w:rsidRPr="00CC5018">
        <w:rPr>
          <w:rFonts w:ascii="Century Gothic" w:hAnsi="Century Gothic"/>
          <w:b/>
        </w:rPr>
        <w:t>Patient Access Network Foundation- PAN Foundation</w:t>
      </w:r>
    </w:p>
    <w:p w:rsidR="00116AEF" w:rsidRPr="00CC5018" w:rsidRDefault="00C81E7B" w:rsidP="00CC5018">
      <w:pPr>
        <w:spacing w:after="0"/>
        <w:rPr>
          <w:rFonts w:ascii="Century Gothic" w:hAnsi="Century Gothic"/>
        </w:rPr>
      </w:pPr>
      <w:hyperlink r:id="rId44" w:history="1">
        <w:r w:rsidR="00C06BD8" w:rsidRPr="00CC5018">
          <w:rPr>
            <w:rStyle w:val="Hyperlink"/>
            <w:rFonts w:ascii="Century Gothic" w:hAnsi="Century Gothic"/>
          </w:rPr>
          <w:t>https://panfoundation.org/index.php/en/about-us</w:t>
        </w:r>
      </w:hyperlink>
      <w:r w:rsidR="00C06BD8" w:rsidRPr="00CC5018">
        <w:rPr>
          <w:rFonts w:ascii="Century Gothic" w:hAnsi="Century Gothic"/>
        </w:rPr>
        <w:t xml:space="preserve"> </w:t>
      </w:r>
    </w:p>
    <w:p w:rsidR="001D18F8" w:rsidRPr="00CC5018" w:rsidRDefault="00C06BD8" w:rsidP="00CC5018">
      <w:pPr>
        <w:spacing w:after="0"/>
        <w:rPr>
          <w:rFonts w:ascii="Century Gothic" w:eastAsia="Times New Roman" w:hAnsi="Century Gothic" w:cs="Helvetica"/>
          <w:lang w:val="en"/>
        </w:rPr>
      </w:pPr>
      <w:r w:rsidRPr="00CC5018">
        <w:rPr>
          <w:rFonts w:ascii="Century Gothic" w:eastAsia="Times New Roman" w:hAnsi="Century Gothic" w:cs="Helvetica"/>
          <w:lang w:val="en"/>
        </w:rPr>
        <w:t xml:space="preserve">We provide financial assistance in the form of grants to eligible patients with life-threatening, chronic and rare diseases. Patients have complete freedom to choose their covered medications, healthcare providers, pharmacies and insurance plans. </w:t>
      </w:r>
    </w:p>
    <w:p w:rsidR="00116AEF" w:rsidRPr="00CC5018" w:rsidRDefault="00756405" w:rsidP="00CC5018">
      <w:pPr>
        <w:spacing w:after="0"/>
        <w:rPr>
          <w:rFonts w:ascii="Century Gothic" w:hAnsi="Century Gothic"/>
          <w:b/>
        </w:rPr>
      </w:pPr>
      <w:r w:rsidRPr="00CC5018">
        <w:rPr>
          <w:rFonts w:ascii="Century Gothic" w:hAnsi="Century Gothic" w:cs="Arial"/>
          <w:b/>
          <w:color w:val="383838"/>
        </w:rPr>
        <w:t xml:space="preserve">Connecticut </w:t>
      </w:r>
      <w:r w:rsidR="00116AEF" w:rsidRPr="00CC5018">
        <w:rPr>
          <w:rFonts w:ascii="Century Gothic" w:hAnsi="Century Gothic" w:cs="Arial"/>
          <w:b/>
          <w:color w:val="383838"/>
        </w:rPr>
        <w:t>Medicare Savings Program (MSP)</w:t>
      </w:r>
    </w:p>
    <w:p w:rsidR="00870749" w:rsidRPr="00CC5018" w:rsidRDefault="00870749" w:rsidP="00CC5018">
      <w:pPr>
        <w:pStyle w:val="NormalWeb"/>
        <w:shd w:val="clear" w:color="auto" w:fill="FFFFFF"/>
        <w:spacing w:before="0" w:beforeAutospacing="0" w:after="0" w:afterAutospacing="0"/>
        <w:rPr>
          <w:rFonts w:ascii="Century Gothic" w:hAnsi="Century Gothic" w:cs="Arial"/>
          <w:color w:val="383838"/>
          <w:sz w:val="22"/>
          <w:szCs w:val="22"/>
        </w:rPr>
      </w:pPr>
      <w:r w:rsidRPr="00CC5018">
        <w:rPr>
          <w:rFonts w:ascii="Century Gothic" w:hAnsi="Century Gothic" w:cs="Arial"/>
          <w:color w:val="383838"/>
          <w:sz w:val="22"/>
          <w:szCs w:val="22"/>
        </w:rPr>
        <w:t>Financial assistance is available to eligible Medicare enrollees through the State’s Medicare Savings Program (MSP). The Department of Social Services will pay qualifying applicants’ Part B monthly premiums. Some programs may offer additional financial assistance for deductibles and coinsurance. There are three different MSPs, based on income eligibility:</w:t>
      </w:r>
    </w:p>
    <w:p w:rsidR="00870749" w:rsidRPr="00CC5018" w:rsidRDefault="00870749" w:rsidP="00CC5018">
      <w:pPr>
        <w:numPr>
          <w:ilvl w:val="0"/>
          <w:numId w:val="4"/>
        </w:numPr>
        <w:shd w:val="clear" w:color="auto" w:fill="FFFFFF"/>
        <w:spacing w:before="100" w:beforeAutospacing="1" w:after="0" w:line="240" w:lineRule="auto"/>
        <w:rPr>
          <w:rFonts w:ascii="Century Gothic" w:hAnsi="Century Gothic" w:cs="Arial"/>
          <w:color w:val="383838"/>
        </w:rPr>
      </w:pPr>
      <w:r w:rsidRPr="00CC5018">
        <w:rPr>
          <w:rFonts w:ascii="Century Gothic" w:hAnsi="Century Gothic" w:cs="Arial"/>
          <w:color w:val="383838"/>
        </w:rPr>
        <w:t>Qualified Medicare Beneficiary (QMB): Pays both Medicare Part A and Part B premiums, deductibles and co-insurances.</w:t>
      </w:r>
    </w:p>
    <w:p w:rsidR="00870749" w:rsidRPr="00CC5018" w:rsidRDefault="00870749" w:rsidP="00CC5018">
      <w:pPr>
        <w:numPr>
          <w:ilvl w:val="0"/>
          <w:numId w:val="4"/>
        </w:numPr>
        <w:shd w:val="clear" w:color="auto" w:fill="FFFFFF"/>
        <w:spacing w:before="100" w:beforeAutospacing="1" w:after="0" w:line="240" w:lineRule="auto"/>
        <w:rPr>
          <w:rFonts w:ascii="Century Gothic" w:hAnsi="Century Gothic" w:cs="Arial"/>
          <w:color w:val="383838"/>
        </w:rPr>
      </w:pPr>
      <w:r w:rsidRPr="00CC5018">
        <w:rPr>
          <w:rFonts w:ascii="Century Gothic" w:hAnsi="Century Gothic" w:cs="Arial"/>
          <w:color w:val="383838"/>
        </w:rPr>
        <w:t>Special Low-Income Medicare Beneficiary (SLMB): Pays Medicare Part B premiums.</w:t>
      </w:r>
    </w:p>
    <w:p w:rsidR="002E7AFC" w:rsidRPr="00CC5018" w:rsidRDefault="00870749" w:rsidP="00CC5018">
      <w:pPr>
        <w:numPr>
          <w:ilvl w:val="0"/>
          <w:numId w:val="4"/>
        </w:numPr>
        <w:shd w:val="clear" w:color="auto" w:fill="FFFFFF"/>
        <w:spacing w:before="100" w:beforeAutospacing="1" w:after="0" w:line="240" w:lineRule="auto"/>
        <w:rPr>
          <w:rStyle w:val="Strong"/>
          <w:rFonts w:ascii="Century Gothic" w:hAnsi="Century Gothic" w:cs="Arial"/>
          <w:b w:val="0"/>
          <w:bCs w:val="0"/>
          <w:color w:val="383838"/>
        </w:rPr>
      </w:pPr>
      <w:r w:rsidRPr="00CC5018">
        <w:rPr>
          <w:rFonts w:ascii="Century Gothic" w:hAnsi="Century Gothic" w:cs="Arial"/>
          <w:color w:val="383838"/>
        </w:rPr>
        <w:t>Additional Low-Income Medicare Beneficiary (ALMB): Pays Medicare Part B premiums. </w:t>
      </w:r>
      <w:r w:rsidRPr="00CC5018">
        <w:rPr>
          <w:rStyle w:val="Strong"/>
          <w:rFonts w:ascii="Century Gothic" w:hAnsi="Century Gothic" w:cs="Arial"/>
          <w:color w:val="383838"/>
        </w:rPr>
        <w:t>Note that ALMB is not an entitlement program and the funding is limited. When available funds are exhausted applications will be denied.</w:t>
      </w:r>
    </w:p>
    <w:p w:rsidR="002E7AFC" w:rsidRPr="00CC5018" w:rsidRDefault="002E7AFC" w:rsidP="00CC5018">
      <w:pPr>
        <w:shd w:val="clear" w:color="auto" w:fill="FFFFFF"/>
        <w:spacing w:before="100" w:beforeAutospacing="1" w:after="0" w:line="240" w:lineRule="auto"/>
        <w:jc w:val="both"/>
        <w:rPr>
          <w:rFonts w:ascii="Century Gothic" w:hAnsi="Century Gothic"/>
        </w:rPr>
      </w:pPr>
      <w:r w:rsidRPr="00CC5018">
        <w:rPr>
          <w:rFonts w:ascii="Century Gothic" w:hAnsi="Century Gothic"/>
        </w:rPr>
        <w:t>PARTNERSHIP FOR PRESCRIPTION ASSISTANCE (PPARX)</w:t>
      </w:r>
    </w:p>
    <w:p w:rsidR="005345C5" w:rsidRPr="00CC5018" w:rsidRDefault="002E7AFC" w:rsidP="00CC5018">
      <w:pPr>
        <w:shd w:val="clear" w:color="auto" w:fill="FFFFFF"/>
        <w:spacing w:before="100" w:beforeAutospacing="1" w:after="0" w:line="240" w:lineRule="auto"/>
        <w:jc w:val="both"/>
        <w:rPr>
          <w:rFonts w:ascii="Century Gothic" w:hAnsi="Century Gothic"/>
        </w:rPr>
      </w:pPr>
      <w:r w:rsidRPr="00CC5018">
        <w:rPr>
          <w:rFonts w:ascii="Century Gothic" w:hAnsi="Century Gothic"/>
        </w:rPr>
        <w:t xml:space="preserve">For assistance by phone call 1-(888)344-8915 Coalition of pharmaceutical companies and other national organizations provides a single point of access to patient assistance programs that in turn provide free or low-cost medications to income eligible </w:t>
      </w:r>
      <w:r w:rsidRPr="00CC5018">
        <w:rPr>
          <w:rFonts w:ascii="Century Gothic" w:hAnsi="Century Gothic"/>
        </w:rPr>
        <w:lastRenderedPageBreak/>
        <w:t>individuals. People can call for assistance or access info and appl</w:t>
      </w:r>
      <w:r w:rsidR="005345C5" w:rsidRPr="00CC5018">
        <w:rPr>
          <w:rFonts w:ascii="Century Gothic" w:hAnsi="Century Gothic"/>
        </w:rPr>
        <w:t xml:space="preserve">ications via the web site. </w:t>
      </w:r>
    </w:p>
    <w:p w:rsidR="005345C5" w:rsidRPr="00CC5018" w:rsidRDefault="002E7AFC" w:rsidP="00CC5018">
      <w:pPr>
        <w:shd w:val="clear" w:color="auto" w:fill="FFFFFF"/>
        <w:spacing w:before="100" w:beforeAutospacing="1" w:after="0" w:line="240" w:lineRule="auto"/>
        <w:jc w:val="both"/>
        <w:rPr>
          <w:rFonts w:ascii="Century Gothic" w:hAnsi="Century Gothic"/>
        </w:rPr>
      </w:pPr>
      <w:proofErr w:type="spellStart"/>
      <w:r w:rsidRPr="00CC5018">
        <w:rPr>
          <w:rFonts w:ascii="Century Gothic" w:hAnsi="Century Gothic"/>
        </w:rPr>
        <w:t>NEEDYMEDS</w:t>
      </w:r>
      <w:r w:rsidR="005345C5" w:rsidRPr="00CC5018">
        <w:rPr>
          <w:rFonts w:ascii="Century Gothic" w:hAnsi="Century Gothic"/>
        </w:rPr>
        <w:t>:</w:t>
      </w:r>
      <w:hyperlink r:id="rId45" w:history="1">
        <w:r w:rsidR="005345C5" w:rsidRPr="00CC5018">
          <w:rPr>
            <w:rStyle w:val="Hyperlink"/>
            <w:rFonts w:ascii="Century Gothic" w:hAnsi="Century Gothic"/>
          </w:rPr>
          <w:t>http</w:t>
        </w:r>
        <w:proofErr w:type="spellEnd"/>
        <w:r w:rsidR="005345C5" w:rsidRPr="00CC5018">
          <w:rPr>
            <w:rStyle w:val="Hyperlink"/>
            <w:rFonts w:ascii="Century Gothic" w:hAnsi="Century Gothic"/>
          </w:rPr>
          <w:t>://www.needymeds.com</w:t>
        </w:r>
      </w:hyperlink>
      <w:r w:rsidRPr="00CC5018">
        <w:rPr>
          <w:rFonts w:ascii="Century Gothic" w:hAnsi="Century Gothic"/>
        </w:rPr>
        <w:t xml:space="preserve"> </w:t>
      </w:r>
      <w:r w:rsidR="005345C5" w:rsidRPr="00CC5018">
        <w:rPr>
          <w:rFonts w:ascii="Century Gothic" w:hAnsi="Century Gothic"/>
        </w:rPr>
        <w:t xml:space="preserve">                                                                                           </w:t>
      </w:r>
      <w:proofErr w:type="spellStart"/>
      <w:r w:rsidRPr="00CC5018">
        <w:rPr>
          <w:rFonts w:ascii="Century Gothic" w:hAnsi="Century Gothic"/>
        </w:rPr>
        <w:t>NeedyMeds</w:t>
      </w:r>
      <w:proofErr w:type="spellEnd"/>
      <w:r w:rsidRPr="00CC5018">
        <w:rPr>
          <w:rFonts w:ascii="Century Gothic" w:hAnsi="Century Gothic"/>
        </w:rPr>
        <w:t xml:space="preserve"> is a Web based information source on prescription assistance programs offered by pharmaceutical companies. The website lists drugs and links the patient to information about the specific program that is offered by the pharmaceutical company that produces the drug. Information includes eligibility detail and links to application forms, if available. </w:t>
      </w:r>
    </w:p>
    <w:p w:rsidR="002E7AFC" w:rsidRPr="00CC5018" w:rsidRDefault="005345C5" w:rsidP="00CC5018">
      <w:pPr>
        <w:shd w:val="clear" w:color="auto" w:fill="FFFFFF"/>
        <w:spacing w:before="100" w:beforeAutospacing="1" w:after="0" w:line="240" w:lineRule="auto"/>
        <w:jc w:val="both"/>
        <w:rPr>
          <w:rFonts w:ascii="Century Gothic" w:hAnsi="Century Gothic"/>
        </w:rPr>
      </w:pPr>
      <w:r w:rsidRPr="00CC5018">
        <w:rPr>
          <w:rFonts w:ascii="Century Gothic" w:hAnsi="Century Gothic"/>
        </w:rPr>
        <w:t xml:space="preserve">PRESCRIPTION DISCOUNT CARDS: </w:t>
      </w:r>
      <w:r w:rsidR="002E7AFC" w:rsidRPr="00CC5018">
        <w:rPr>
          <w:rFonts w:ascii="Century Gothic" w:hAnsi="Century Gothic"/>
        </w:rPr>
        <w:t>There are many drug discount cards being offered. Search the Internet with “Prescription Discount Cards” to find information, or go to the AARP Discount Programs. Also, some hospitals offer drug discount cards. Call hospitals in your area</w:t>
      </w:r>
    </w:p>
    <w:p w:rsidR="00756405" w:rsidRPr="00CC5018" w:rsidRDefault="00756405" w:rsidP="00CC5018">
      <w:pPr>
        <w:spacing w:after="0"/>
        <w:rPr>
          <w:rFonts w:ascii="Century Gothic" w:eastAsia="Times New Roman" w:hAnsi="Century Gothic" w:cs="Arial"/>
          <w:b/>
          <w:color w:val="383838"/>
          <w:u w:val="single"/>
        </w:rPr>
      </w:pPr>
    </w:p>
    <w:p w:rsidR="003B0742" w:rsidRPr="00CC5018" w:rsidRDefault="003B0742" w:rsidP="00CC5018">
      <w:pPr>
        <w:spacing w:after="0"/>
        <w:rPr>
          <w:rFonts w:ascii="Century Gothic" w:eastAsia="Times New Roman" w:hAnsi="Century Gothic" w:cs="Arial"/>
          <w:b/>
          <w:color w:val="383838"/>
          <w:u w:val="single"/>
        </w:rPr>
      </w:pPr>
      <w:r w:rsidRPr="00CC5018">
        <w:rPr>
          <w:rFonts w:ascii="Century Gothic" w:eastAsia="Times New Roman" w:hAnsi="Century Gothic" w:cs="Arial"/>
          <w:b/>
          <w:color w:val="383838"/>
          <w:u w:val="single"/>
        </w:rPr>
        <w:t>Parkinson’s disease Specific Resources</w:t>
      </w:r>
    </w:p>
    <w:p w:rsidR="003B0742" w:rsidRPr="00CC5018" w:rsidRDefault="003B0742" w:rsidP="00CC5018">
      <w:pPr>
        <w:spacing w:after="0"/>
        <w:rPr>
          <w:rFonts w:ascii="Century Gothic" w:hAnsi="Century Gothic"/>
        </w:rPr>
      </w:pPr>
      <w:r w:rsidRPr="00CC5018">
        <w:rPr>
          <w:rFonts w:ascii="Century Gothic" w:eastAsia="Times New Roman" w:hAnsi="Century Gothic" w:cs="Arial"/>
          <w:color w:val="383838"/>
        </w:rPr>
        <w:t xml:space="preserve">Parkinson's Wellness Fund- </w:t>
      </w:r>
      <w:hyperlink r:id="rId46" w:anchor="values" w:history="1">
        <w:r w:rsidRPr="00CC5018">
          <w:rPr>
            <w:rStyle w:val="Hyperlink"/>
            <w:rFonts w:ascii="Century Gothic" w:hAnsi="Century Gothic"/>
          </w:rPr>
          <w:t>https://parkinsonswellnessfund.org/#values</w:t>
        </w:r>
      </w:hyperlink>
    </w:p>
    <w:p w:rsidR="003B0742" w:rsidRPr="00CC5018" w:rsidRDefault="00116AEF" w:rsidP="00CC5018">
      <w:pPr>
        <w:spacing w:after="0"/>
        <w:rPr>
          <w:rFonts w:ascii="Century Gothic" w:eastAsia="Times New Roman" w:hAnsi="Century Gothic" w:cs="Arial"/>
        </w:rPr>
      </w:pPr>
      <w:r w:rsidRPr="00CC5018">
        <w:rPr>
          <w:rFonts w:ascii="Century Gothic" w:hAnsi="Century Gothic" w:cs="Arial"/>
        </w:rPr>
        <w:t xml:space="preserve">Providing guidance, support and emotional support in a variety of </w:t>
      </w:r>
      <w:proofErr w:type="spellStart"/>
      <w:r w:rsidRPr="00CC5018">
        <w:rPr>
          <w:rFonts w:ascii="Century Gothic" w:hAnsi="Century Gothic" w:cs="Arial"/>
        </w:rPr>
        <w:t>areas.</w:t>
      </w:r>
      <w:r w:rsidR="003B0742" w:rsidRPr="00CC5018">
        <w:rPr>
          <w:rFonts w:ascii="Century Gothic" w:hAnsi="Century Gothic"/>
        </w:rPr>
        <w:t>Currently</w:t>
      </w:r>
      <w:proofErr w:type="spellEnd"/>
      <w:r w:rsidR="003B0742" w:rsidRPr="00CC5018">
        <w:rPr>
          <w:rFonts w:ascii="Century Gothic" w:hAnsi="Century Gothic"/>
        </w:rPr>
        <w:t xml:space="preserve"> have a waiting list. Feb 2020. Only need to provide PD diagnosis, Eligible to receive more than one grant, work directly with a case manager around grant opportunities. Examples on site include: home modifications, wheelchair, Acupuncture, Boxing, Gym membership. </w:t>
      </w:r>
    </w:p>
    <w:p w:rsidR="00116AEF" w:rsidRPr="00CC5018" w:rsidRDefault="00116AEF" w:rsidP="00CC5018">
      <w:pPr>
        <w:spacing w:after="0"/>
        <w:rPr>
          <w:rFonts w:ascii="Century Gothic" w:hAnsi="Century Gothic"/>
        </w:rPr>
      </w:pPr>
      <w:r w:rsidRPr="00CC5018">
        <w:rPr>
          <w:rFonts w:ascii="Century Gothic" w:hAnsi="Century Gothic"/>
        </w:rPr>
        <w:t xml:space="preserve">Melvin Weinstein Foundation: </w:t>
      </w:r>
      <w:hyperlink r:id="rId47" w:history="1">
        <w:r w:rsidRPr="00CC5018">
          <w:rPr>
            <w:rStyle w:val="Hyperlink"/>
            <w:rFonts w:ascii="Century Gothic" w:hAnsi="Century Gothic"/>
          </w:rPr>
          <w:t>https://www.mwpf.org/our-story/</w:t>
        </w:r>
      </w:hyperlink>
    </w:p>
    <w:p w:rsidR="003B0742" w:rsidRPr="00CC5018" w:rsidRDefault="00116AEF" w:rsidP="00CC5018">
      <w:pPr>
        <w:spacing w:after="0"/>
        <w:rPr>
          <w:rFonts w:ascii="Century Gothic" w:hAnsi="Century Gothic" w:cs="Arial"/>
          <w:shd w:val="clear" w:color="auto" w:fill="FFFFFF"/>
        </w:rPr>
      </w:pPr>
      <w:r w:rsidRPr="00CC5018">
        <w:rPr>
          <w:rFonts w:ascii="Century Gothic" w:hAnsi="Century Gothic" w:cs="Arial"/>
          <w:shd w:val="clear" w:color="auto" w:fill="FFFFFF"/>
        </w:rPr>
        <w:t xml:space="preserve">The Melvin Weinstein Parkinson’s Foundation is a not for profit organization with a clear mission. We purchase equipment and supplies necessary to maintain a safe and healthy environment for Parkinson’s patients. Application is on the website.  They do ask income and expenses on the application but do not require documentation to verify. </w:t>
      </w:r>
    </w:p>
    <w:p w:rsidR="00116AEF" w:rsidRPr="00CC5018" w:rsidRDefault="00116AEF" w:rsidP="00CC5018">
      <w:pPr>
        <w:spacing w:after="0"/>
        <w:rPr>
          <w:rFonts w:ascii="Century Gothic" w:hAnsi="Century Gothic"/>
        </w:rPr>
      </w:pPr>
      <w:r w:rsidRPr="00CC5018">
        <w:rPr>
          <w:rFonts w:ascii="Century Gothic" w:hAnsi="Century Gothic"/>
        </w:rPr>
        <w:t xml:space="preserve">CT Chapter APDA: </w:t>
      </w:r>
    </w:p>
    <w:p w:rsidR="00116AEF" w:rsidRPr="00CC5018" w:rsidRDefault="00C81E7B" w:rsidP="00CC5018">
      <w:pPr>
        <w:spacing w:after="0"/>
        <w:rPr>
          <w:rFonts w:ascii="Century Gothic" w:hAnsi="Century Gothic"/>
        </w:rPr>
      </w:pPr>
      <w:hyperlink r:id="rId48" w:history="1">
        <w:r w:rsidR="00116AEF" w:rsidRPr="00CC5018">
          <w:rPr>
            <w:rStyle w:val="Hyperlink"/>
            <w:rFonts w:ascii="Century Gothic" w:hAnsi="Century Gothic"/>
          </w:rPr>
          <w:t>https://www.apdaparkinson.org/community/connecticut/resources-support-ct/patient-aid-scholarship/</w:t>
        </w:r>
      </w:hyperlink>
    </w:p>
    <w:p w:rsidR="00116AEF" w:rsidRPr="00CC5018" w:rsidRDefault="00116AEF" w:rsidP="00CC5018">
      <w:pPr>
        <w:spacing w:after="0"/>
        <w:rPr>
          <w:rFonts w:ascii="Century Gothic" w:hAnsi="Century Gothic"/>
        </w:rPr>
      </w:pPr>
      <w:r w:rsidRPr="00CC5018">
        <w:rPr>
          <w:rFonts w:ascii="Century Gothic" w:hAnsi="Century Gothic"/>
        </w:rPr>
        <w:t>The APDA Connecticut Chapter offers a patient aid scholarship program designed to provide financial support to people with Parkinson’s disease (PD) and their families.  Approved applicants will be eligible to be granted a $300 one-time payment per calendar year (January-December).  Funds are limited and will be awarded on a first-come basis.</w:t>
      </w:r>
    </w:p>
    <w:p w:rsidR="001B3E2D" w:rsidRPr="00CC5018" w:rsidRDefault="001B3E2D" w:rsidP="00CC5018">
      <w:pPr>
        <w:spacing w:after="0"/>
        <w:rPr>
          <w:rFonts w:ascii="Century Gothic" w:hAnsi="Century Gothic"/>
          <w:b/>
          <w:u w:val="single"/>
        </w:rPr>
      </w:pPr>
      <w:r w:rsidRPr="00CC5018">
        <w:rPr>
          <w:rFonts w:ascii="Century Gothic" w:hAnsi="Century Gothic"/>
          <w:b/>
          <w:u w:val="single"/>
        </w:rPr>
        <w:t>Legal Services</w:t>
      </w:r>
    </w:p>
    <w:p w:rsidR="001B3E2D" w:rsidRPr="00CC5018" w:rsidRDefault="001B3E2D" w:rsidP="00CC5018">
      <w:pPr>
        <w:spacing w:after="0"/>
        <w:rPr>
          <w:rFonts w:ascii="Century Gothic" w:hAnsi="Century Gothic"/>
          <w:b/>
        </w:rPr>
      </w:pPr>
      <w:r w:rsidRPr="00CC5018">
        <w:rPr>
          <w:rFonts w:ascii="Century Gothic" w:hAnsi="Century Gothic"/>
          <w:b/>
        </w:rPr>
        <w:t>Legal Aid/Statewide Legal Services of Connecticut</w:t>
      </w:r>
    </w:p>
    <w:p w:rsidR="001B3E2D" w:rsidRPr="00CC5018" w:rsidRDefault="001B3E2D" w:rsidP="00CC5018">
      <w:pPr>
        <w:spacing w:after="0"/>
        <w:rPr>
          <w:rFonts w:ascii="Century Gothic" w:hAnsi="Century Gothic"/>
        </w:rPr>
      </w:pPr>
      <w:r w:rsidRPr="00CC5018">
        <w:rPr>
          <w:rFonts w:ascii="Century Gothic" w:hAnsi="Century Gothic"/>
        </w:rPr>
        <w:t xml:space="preserve">Ensuring low-income individuals can meet their basic needs. Can provide assistance with questions related to Family law, public benefits, housing, unemployment &amp; other legal problems and be assured equal access to opportunities and justice. Phone: 1-800-453-3320. Apply for legal help online at: http:/slsct.org/get-help    </w:t>
      </w:r>
    </w:p>
    <w:p w:rsidR="001B3E2D" w:rsidRPr="00CC5018" w:rsidRDefault="001B3E2D" w:rsidP="00CC5018">
      <w:pPr>
        <w:spacing w:after="0"/>
        <w:rPr>
          <w:rFonts w:ascii="Century Gothic" w:hAnsi="Century Gothic"/>
          <w:b/>
        </w:rPr>
      </w:pPr>
      <w:r w:rsidRPr="00CC5018">
        <w:rPr>
          <w:rFonts w:ascii="Century Gothic" w:hAnsi="Century Gothic"/>
          <w:b/>
        </w:rPr>
        <w:t>CT Community Law Center</w:t>
      </w:r>
    </w:p>
    <w:p w:rsidR="001B3E2D" w:rsidRPr="00CC5018" w:rsidRDefault="001B3E2D" w:rsidP="00CC5018">
      <w:pPr>
        <w:spacing w:after="0"/>
        <w:rPr>
          <w:rFonts w:ascii="Century Gothic" w:hAnsi="Century Gothic"/>
        </w:rPr>
      </w:pPr>
      <w:r w:rsidRPr="00CC5018">
        <w:rPr>
          <w:rFonts w:ascii="Century Gothic" w:hAnsi="Century Gothic"/>
        </w:rPr>
        <w:lastRenderedPageBreak/>
        <w:t xml:space="preserve">The Connecticut Community Law Center offers affordable legal consultation and representation to low and moderate income individuals and families. For information call 860-570-5400 or email </w:t>
      </w:r>
      <w:hyperlink r:id="rId49" w:history="1">
        <w:r w:rsidRPr="00CC5018">
          <w:rPr>
            <w:rStyle w:val="Hyperlink"/>
            <w:rFonts w:ascii="Century Gothic" w:hAnsi="Century Gothic"/>
          </w:rPr>
          <w:t>cclc@uconn.edu</w:t>
        </w:r>
      </w:hyperlink>
      <w:r w:rsidRPr="00CC5018">
        <w:rPr>
          <w:rFonts w:ascii="Century Gothic" w:hAnsi="Century Gothic"/>
        </w:rPr>
        <w:t>.</w:t>
      </w:r>
    </w:p>
    <w:p w:rsidR="001B3E2D" w:rsidRPr="00CC5018" w:rsidRDefault="001B3E2D" w:rsidP="00CC5018">
      <w:pPr>
        <w:autoSpaceDE w:val="0"/>
        <w:autoSpaceDN w:val="0"/>
        <w:adjustRightInd w:val="0"/>
        <w:spacing w:after="0" w:line="240" w:lineRule="auto"/>
        <w:rPr>
          <w:rFonts w:ascii="Century Gothic" w:hAnsi="Century Gothic" w:cs="Times-Bold"/>
          <w:b/>
          <w:bCs/>
          <w:color w:val="000000"/>
        </w:rPr>
      </w:pPr>
      <w:r w:rsidRPr="00CC5018">
        <w:rPr>
          <w:rFonts w:ascii="Century Gothic" w:hAnsi="Century Gothic" w:cs="Times-Bold"/>
          <w:b/>
          <w:bCs/>
          <w:color w:val="000000"/>
        </w:rPr>
        <w:t>Legal Center for Medicare Advocacy</w:t>
      </w:r>
    </w:p>
    <w:p w:rsidR="001B3E2D" w:rsidRPr="00CC5018" w:rsidRDefault="001B3E2D" w:rsidP="00CC5018">
      <w:pPr>
        <w:autoSpaceDE w:val="0"/>
        <w:autoSpaceDN w:val="0"/>
        <w:adjustRightInd w:val="0"/>
        <w:spacing w:after="0" w:line="240" w:lineRule="auto"/>
        <w:rPr>
          <w:rFonts w:ascii="Century Gothic" w:hAnsi="Century Gothic" w:cs="Times-Roman"/>
          <w:color w:val="000000"/>
        </w:rPr>
      </w:pPr>
      <w:r w:rsidRPr="00CC5018">
        <w:rPr>
          <w:rFonts w:ascii="Century Gothic" w:hAnsi="Century Gothic" w:cs="Times-Roman"/>
          <w:color w:val="000000"/>
        </w:rPr>
        <w:t>The Center for Medicare Advocacy, Inc., is a national nonprofit, nonpartisan law</w:t>
      </w:r>
    </w:p>
    <w:p w:rsidR="001B3E2D" w:rsidRPr="00CC5018" w:rsidRDefault="001B3E2D" w:rsidP="00CC5018">
      <w:pPr>
        <w:autoSpaceDE w:val="0"/>
        <w:autoSpaceDN w:val="0"/>
        <w:adjustRightInd w:val="0"/>
        <w:spacing w:after="0" w:line="240" w:lineRule="auto"/>
        <w:rPr>
          <w:rFonts w:ascii="Century Gothic" w:hAnsi="Century Gothic" w:cs="Times-Roman"/>
          <w:color w:val="000000"/>
        </w:rPr>
      </w:pPr>
      <w:r w:rsidRPr="00CC5018">
        <w:rPr>
          <w:rFonts w:ascii="Century Gothic" w:hAnsi="Century Gothic" w:cs="Times-Roman"/>
          <w:color w:val="000000"/>
        </w:rPr>
        <w:t>organization that provides education, advocacy and legal assistance to help older people</w:t>
      </w:r>
    </w:p>
    <w:p w:rsidR="001B3E2D" w:rsidRPr="00CC5018" w:rsidRDefault="001B3E2D" w:rsidP="00CC5018">
      <w:pPr>
        <w:autoSpaceDE w:val="0"/>
        <w:autoSpaceDN w:val="0"/>
        <w:adjustRightInd w:val="0"/>
        <w:spacing w:after="0" w:line="240" w:lineRule="auto"/>
        <w:rPr>
          <w:rFonts w:ascii="Century Gothic" w:hAnsi="Century Gothic" w:cs="Times-Roman"/>
          <w:color w:val="000000"/>
        </w:rPr>
      </w:pPr>
      <w:r w:rsidRPr="00CC5018">
        <w:rPr>
          <w:rFonts w:ascii="Century Gothic" w:hAnsi="Century Gothic" w:cs="Times-Roman"/>
          <w:color w:val="000000"/>
        </w:rPr>
        <w:t>and people with disabilities obtain fair access to Medicare and quality health care.</w:t>
      </w:r>
    </w:p>
    <w:p w:rsidR="001B3E2D" w:rsidRPr="00CC5018" w:rsidRDefault="001B3E2D" w:rsidP="00CC5018">
      <w:pPr>
        <w:autoSpaceDE w:val="0"/>
        <w:autoSpaceDN w:val="0"/>
        <w:adjustRightInd w:val="0"/>
        <w:spacing w:after="0" w:line="240" w:lineRule="auto"/>
        <w:rPr>
          <w:rFonts w:ascii="Century Gothic" w:hAnsi="Century Gothic" w:cs="Times-Roman"/>
          <w:color w:val="000000"/>
        </w:rPr>
      </w:pPr>
      <w:r w:rsidRPr="00CC5018">
        <w:rPr>
          <w:rFonts w:ascii="Century Gothic" w:hAnsi="Century Gothic" w:cs="Times-Roman"/>
          <w:color w:val="000000"/>
        </w:rPr>
        <w:t xml:space="preserve">Phone: (860) 456-7790 or visit the website at </w:t>
      </w:r>
      <w:hyperlink r:id="rId50" w:history="1">
        <w:r w:rsidRPr="00CC5018">
          <w:rPr>
            <w:rStyle w:val="Hyperlink"/>
            <w:rFonts w:ascii="Century Gothic" w:hAnsi="Century Gothic" w:cs="Times-Roman"/>
          </w:rPr>
          <w:t>www.medicareadvovacy.org</w:t>
        </w:r>
      </w:hyperlink>
      <w:r w:rsidRPr="00CC5018">
        <w:rPr>
          <w:rFonts w:ascii="Century Gothic" w:hAnsi="Century Gothic" w:cs="Times-Roman"/>
          <w:color w:val="000000"/>
        </w:rPr>
        <w:t>.</w:t>
      </w:r>
    </w:p>
    <w:p w:rsidR="001B3E2D" w:rsidRPr="00CC5018" w:rsidRDefault="001B3E2D" w:rsidP="00CC5018">
      <w:pPr>
        <w:autoSpaceDE w:val="0"/>
        <w:autoSpaceDN w:val="0"/>
        <w:adjustRightInd w:val="0"/>
        <w:spacing w:after="0" w:line="240" w:lineRule="auto"/>
        <w:rPr>
          <w:rFonts w:ascii="Century Gothic" w:hAnsi="Century Gothic" w:cs="Times-Roman"/>
          <w:color w:val="000000"/>
        </w:rPr>
      </w:pPr>
    </w:p>
    <w:p w:rsidR="001B3E2D" w:rsidRPr="00CC5018" w:rsidRDefault="001B3E2D" w:rsidP="00CC5018">
      <w:pPr>
        <w:autoSpaceDE w:val="0"/>
        <w:autoSpaceDN w:val="0"/>
        <w:adjustRightInd w:val="0"/>
        <w:spacing w:after="0" w:line="240" w:lineRule="auto"/>
        <w:rPr>
          <w:rFonts w:ascii="Century Gothic" w:hAnsi="Century Gothic"/>
        </w:rPr>
      </w:pPr>
      <w:r w:rsidRPr="00CC5018">
        <w:rPr>
          <w:rFonts w:ascii="Century Gothic" w:hAnsi="Century Gothic" w:cs="Times-Roman"/>
          <w:b/>
          <w:color w:val="000000"/>
        </w:rPr>
        <w:t xml:space="preserve">National Academy of Elder Law Attorneys: </w:t>
      </w:r>
      <w:hyperlink r:id="rId51" w:history="1">
        <w:r w:rsidRPr="00CC5018">
          <w:rPr>
            <w:rStyle w:val="Hyperlink"/>
            <w:rFonts w:ascii="Century Gothic" w:hAnsi="Century Gothic"/>
          </w:rPr>
          <w:t>https://www.naela.org/findlawyer</w:t>
        </w:r>
      </w:hyperlink>
    </w:p>
    <w:p w:rsidR="003D096E" w:rsidRPr="00CC5018" w:rsidRDefault="001B3E2D" w:rsidP="00CC5018">
      <w:pPr>
        <w:autoSpaceDE w:val="0"/>
        <w:autoSpaceDN w:val="0"/>
        <w:adjustRightInd w:val="0"/>
        <w:spacing w:after="0" w:line="240" w:lineRule="auto"/>
        <w:rPr>
          <w:rFonts w:ascii="Century Gothic" w:hAnsi="Century Gothic"/>
        </w:rPr>
      </w:pPr>
      <w:r w:rsidRPr="00CC5018">
        <w:rPr>
          <w:rFonts w:ascii="Century Gothic" w:hAnsi="Century Gothic"/>
        </w:rPr>
        <w:t xml:space="preserve">Help finding an attorney that specializes in Elder Law and Special Needs Planning. </w:t>
      </w:r>
    </w:p>
    <w:p w:rsidR="003D096E" w:rsidRPr="00CC5018" w:rsidRDefault="003D096E" w:rsidP="00CC5018">
      <w:pPr>
        <w:autoSpaceDE w:val="0"/>
        <w:autoSpaceDN w:val="0"/>
        <w:adjustRightInd w:val="0"/>
        <w:spacing w:after="0" w:line="240" w:lineRule="auto"/>
        <w:rPr>
          <w:rFonts w:ascii="Century Gothic" w:hAnsi="Century Gothic"/>
        </w:rPr>
      </w:pPr>
    </w:p>
    <w:p w:rsidR="003D096E" w:rsidRPr="00CC5018" w:rsidRDefault="003D096E" w:rsidP="00CC5018">
      <w:pPr>
        <w:pStyle w:val="website-url"/>
        <w:spacing w:before="0" w:beforeAutospacing="0" w:after="0" w:afterAutospacing="0"/>
        <w:rPr>
          <w:rFonts w:ascii="Century Gothic" w:hAnsi="Century Gothic" w:cs="Helvetica"/>
          <w:sz w:val="22"/>
          <w:szCs w:val="22"/>
        </w:rPr>
      </w:pPr>
      <w:r w:rsidRPr="00CC5018">
        <w:rPr>
          <w:rFonts w:ascii="Century Gothic" w:hAnsi="Century Gothic" w:cs="Helvetica"/>
          <w:b/>
          <w:bCs/>
          <w:sz w:val="22"/>
          <w:szCs w:val="22"/>
        </w:rPr>
        <w:t>Lawyer Referral Services</w:t>
      </w:r>
      <w:r w:rsidR="005345C5" w:rsidRPr="00CC5018">
        <w:rPr>
          <w:rFonts w:ascii="Century Gothic" w:hAnsi="Century Gothic" w:cs="Helvetica"/>
          <w:b/>
          <w:bCs/>
          <w:sz w:val="22"/>
          <w:szCs w:val="22"/>
        </w:rPr>
        <w:t xml:space="preserve">: </w:t>
      </w:r>
      <w:hyperlink r:id="rId52" w:tgtFrame="_blank" w:history="1">
        <w:r w:rsidR="005345C5" w:rsidRPr="00CC5018">
          <w:rPr>
            <w:rStyle w:val="Hyperlink"/>
            <w:rFonts w:ascii="Century Gothic" w:hAnsi="Century Gothic" w:cs="Helvetica"/>
            <w:color w:val="auto"/>
            <w:sz w:val="22"/>
            <w:szCs w:val="22"/>
          </w:rPr>
          <w:t>www.cwealf.org</w:t>
        </w:r>
      </w:hyperlink>
    </w:p>
    <w:p w:rsidR="003D096E" w:rsidRPr="00CC5018" w:rsidRDefault="003D096E" w:rsidP="00CC5018">
      <w:pPr>
        <w:pStyle w:val="resource-description"/>
        <w:spacing w:before="0" w:beforeAutospacing="0" w:after="0" w:afterAutospacing="0"/>
        <w:rPr>
          <w:rFonts w:ascii="Century Gothic" w:hAnsi="Century Gothic" w:cs="Helvetica"/>
          <w:sz w:val="22"/>
          <w:szCs w:val="22"/>
        </w:rPr>
      </w:pPr>
      <w:r w:rsidRPr="00CC5018">
        <w:rPr>
          <w:rFonts w:ascii="Century Gothic" w:hAnsi="Century Gothic" w:cs="Helvetica"/>
          <w:sz w:val="22"/>
          <w:szCs w:val="22"/>
        </w:rPr>
        <w:t>Referral to private attorneys, and community and social service organizations. Refers to attorneys working in education law, employment law, or family law; some attorneys also handle landlord/tenant cases; does not refer to criminal lawyers; will see clients on site by appointment; does not have a list of pro-bono attorneys, but can refer to attorneys who may work on a sliding scale or work out a payment schedule. Attorney referral requests are also available through website.</w:t>
      </w:r>
      <w:r w:rsidRPr="00CC5018">
        <w:rPr>
          <w:rFonts w:ascii="Century Gothic" w:hAnsi="Century Gothic" w:cs="Helvetica"/>
          <w:sz w:val="22"/>
          <w:szCs w:val="22"/>
        </w:rPr>
        <w:br/>
        <w:t xml:space="preserve">146 </w:t>
      </w:r>
      <w:proofErr w:type="spellStart"/>
      <w:r w:rsidRPr="00CC5018">
        <w:rPr>
          <w:rFonts w:ascii="Century Gothic" w:hAnsi="Century Gothic" w:cs="Helvetica"/>
          <w:sz w:val="22"/>
          <w:szCs w:val="22"/>
        </w:rPr>
        <w:t>Wyllys</w:t>
      </w:r>
      <w:proofErr w:type="spellEnd"/>
      <w:r w:rsidRPr="00CC5018">
        <w:rPr>
          <w:rFonts w:ascii="Century Gothic" w:hAnsi="Century Gothic" w:cs="Helvetica"/>
          <w:sz w:val="22"/>
          <w:szCs w:val="22"/>
        </w:rPr>
        <w:t xml:space="preserve"> Street</w:t>
      </w:r>
      <w:r w:rsidRPr="00CC5018">
        <w:rPr>
          <w:rFonts w:ascii="Century Gothic" w:hAnsi="Century Gothic" w:cs="Helvetica"/>
          <w:sz w:val="22"/>
          <w:szCs w:val="22"/>
        </w:rPr>
        <w:br/>
        <w:t>Hartford, CT</w:t>
      </w:r>
      <w:r w:rsidRPr="00CC5018">
        <w:rPr>
          <w:rFonts w:ascii="Century Gothic" w:hAnsi="Century Gothic" w:cs="Helvetica"/>
          <w:sz w:val="22"/>
          <w:szCs w:val="22"/>
        </w:rPr>
        <w:br/>
        <w:t>06106</w:t>
      </w:r>
      <w:r w:rsidR="005345C5" w:rsidRPr="00CC5018">
        <w:rPr>
          <w:rFonts w:ascii="Century Gothic" w:hAnsi="Century Gothic" w:cs="Helvetica"/>
          <w:sz w:val="22"/>
          <w:szCs w:val="22"/>
        </w:rPr>
        <w:t xml:space="preserve">, </w:t>
      </w:r>
      <w:hyperlink r:id="rId53" w:history="1">
        <w:r w:rsidRPr="00CC5018">
          <w:rPr>
            <w:rStyle w:val="Hyperlink"/>
            <w:rFonts w:ascii="Century Gothic" w:hAnsi="Century Gothic" w:cs="Helvetica"/>
            <w:color w:val="auto"/>
            <w:sz w:val="22"/>
            <w:szCs w:val="22"/>
          </w:rPr>
          <w:t>800-479-2949</w:t>
        </w:r>
      </w:hyperlink>
      <w:r w:rsidR="005345C5" w:rsidRPr="00CC5018">
        <w:rPr>
          <w:rFonts w:ascii="Century Gothic" w:hAnsi="Century Gothic" w:cs="Helvetica"/>
          <w:sz w:val="22"/>
          <w:szCs w:val="22"/>
        </w:rPr>
        <w:t xml:space="preserve">; </w:t>
      </w:r>
      <w:hyperlink r:id="rId54" w:history="1">
        <w:r w:rsidRPr="00CC5018">
          <w:rPr>
            <w:rStyle w:val="Hyperlink"/>
            <w:rFonts w:ascii="Century Gothic" w:hAnsi="Century Gothic" w:cs="Helvetica"/>
            <w:color w:val="auto"/>
            <w:sz w:val="22"/>
            <w:szCs w:val="22"/>
          </w:rPr>
          <w:t>860-524-0601</w:t>
        </w:r>
      </w:hyperlink>
      <w:r w:rsidR="005345C5" w:rsidRPr="00CC5018">
        <w:rPr>
          <w:rFonts w:ascii="Century Gothic" w:hAnsi="Century Gothic" w:cs="Helvetica"/>
          <w:sz w:val="22"/>
          <w:szCs w:val="22"/>
        </w:rPr>
        <w:t xml:space="preserve">; </w:t>
      </w:r>
      <w:hyperlink r:id="rId55" w:history="1">
        <w:r w:rsidRPr="00CC5018">
          <w:rPr>
            <w:rStyle w:val="Hyperlink"/>
            <w:rFonts w:ascii="Century Gothic" w:hAnsi="Century Gothic" w:cs="Helvetica"/>
            <w:color w:val="auto"/>
            <w:sz w:val="22"/>
            <w:szCs w:val="22"/>
          </w:rPr>
          <w:t>860-247-6090</w:t>
        </w:r>
      </w:hyperlink>
    </w:p>
    <w:p w:rsidR="00C0616F" w:rsidRPr="00CC5018" w:rsidRDefault="003D096E" w:rsidP="00CC5018">
      <w:pPr>
        <w:spacing w:after="0"/>
        <w:rPr>
          <w:rFonts w:ascii="Century Gothic" w:hAnsi="Century Gothic" w:cs="Helvetica"/>
        </w:rPr>
      </w:pPr>
      <w:r w:rsidRPr="00CC5018">
        <w:rPr>
          <w:rFonts w:ascii="Century Gothic" w:hAnsi="Century Gothic" w:cs="Helvetica"/>
          <w:b/>
          <w:bCs/>
        </w:rPr>
        <w:t>Lawyer Referral Services</w:t>
      </w:r>
      <w:r w:rsidR="00C0616F" w:rsidRPr="00CC5018">
        <w:rPr>
          <w:rFonts w:ascii="Century Gothic" w:hAnsi="Century Gothic" w:cs="Helvetica"/>
          <w:b/>
          <w:bCs/>
        </w:rPr>
        <w:t xml:space="preserve">: </w:t>
      </w:r>
      <w:r w:rsidR="00C0616F" w:rsidRPr="00CC5018">
        <w:rPr>
          <w:rFonts w:ascii="Century Gothic" w:hAnsi="Century Gothic" w:cs="Helvetica"/>
        </w:rPr>
        <w:t> </w:t>
      </w:r>
      <w:hyperlink r:id="rId56" w:history="1">
        <w:r w:rsidR="00C0616F" w:rsidRPr="00CC5018">
          <w:rPr>
            <w:rStyle w:val="Hyperlink"/>
            <w:rFonts w:ascii="Century Gothic" w:hAnsi="Century Gothic" w:cs="Helvetica"/>
          </w:rPr>
          <w:t>www.hartfordbar.org</w:t>
        </w:r>
      </w:hyperlink>
    </w:p>
    <w:p w:rsidR="003D096E" w:rsidRPr="00CC5018" w:rsidRDefault="003D096E" w:rsidP="00CC5018">
      <w:pPr>
        <w:spacing w:after="0"/>
        <w:rPr>
          <w:rFonts w:ascii="Century Gothic" w:hAnsi="Century Gothic" w:cs="Helvetica"/>
        </w:rPr>
      </w:pPr>
      <w:r w:rsidRPr="00CC5018">
        <w:rPr>
          <w:rFonts w:ascii="Century Gothic" w:hAnsi="Century Gothic" w:cs="Helvetica"/>
        </w:rPr>
        <w:t>Individuals are linked with outside attorneys by location and specialty to assess legal problem in terms of viability and cost to the client. Client pays $35 for first 30 minutes in consultation (except for personal injury, Social Security, and workers' compensation cases); fees charged after the first 30 minutes are set by the attorneys. The lawyer referral service encourages in-person visits to recommended attorneys, but attorneys will do phone consultations for clients who are out of state, who lack transportation, or who are physically unable to come to their offices. Serves Hartford, Middlesex, Tolland, Windham and Litchfield counties.</w:t>
      </w:r>
      <w:r w:rsidRPr="00CC5018">
        <w:rPr>
          <w:rFonts w:ascii="Century Gothic" w:hAnsi="Century Gothic" w:cs="Helvetica"/>
        </w:rPr>
        <w:br/>
        <w:t>100 Pearl Street, 4th Floor</w:t>
      </w:r>
      <w:r w:rsidRPr="00CC5018">
        <w:rPr>
          <w:rFonts w:ascii="Century Gothic" w:hAnsi="Century Gothic" w:cs="Helvetica"/>
        </w:rPr>
        <w:br/>
        <w:t xml:space="preserve">Hartford, CT </w:t>
      </w:r>
      <w:proofErr w:type="gramStart"/>
      <w:r w:rsidRPr="00CC5018">
        <w:rPr>
          <w:rFonts w:ascii="Century Gothic" w:hAnsi="Century Gothic" w:cs="Helvetica"/>
        </w:rPr>
        <w:t>06103  P</w:t>
      </w:r>
      <w:proofErr w:type="gramEnd"/>
      <w:r w:rsidRPr="00CC5018">
        <w:rPr>
          <w:rFonts w:ascii="Century Gothic" w:hAnsi="Century Gothic" w:cs="Helvetica"/>
        </w:rPr>
        <w:t xml:space="preserve">: </w:t>
      </w:r>
      <w:hyperlink r:id="rId57" w:history="1">
        <w:r w:rsidRPr="00CC5018">
          <w:rPr>
            <w:rStyle w:val="Hyperlink"/>
            <w:rFonts w:ascii="Century Gothic" w:hAnsi="Century Gothic" w:cs="Helvetica"/>
            <w:color w:val="auto"/>
            <w:u w:val="none"/>
          </w:rPr>
          <w:t>860-525-6052</w:t>
        </w:r>
      </w:hyperlink>
    </w:p>
    <w:p w:rsidR="00471F6B" w:rsidRPr="00CC5018" w:rsidRDefault="00471F6B" w:rsidP="00CC5018">
      <w:pPr>
        <w:spacing w:after="0"/>
        <w:rPr>
          <w:rFonts w:ascii="Century Gothic" w:hAnsi="Century Gothic"/>
        </w:rPr>
      </w:pPr>
      <w:r w:rsidRPr="00CC5018">
        <w:rPr>
          <w:rFonts w:ascii="Century Gothic" w:hAnsi="Century Gothic"/>
        </w:rPr>
        <w:t>OFFICE OF THE HEALTHCARE ADVOCATE</w:t>
      </w:r>
    </w:p>
    <w:p w:rsidR="00471F6B" w:rsidRPr="00CC5018" w:rsidRDefault="00471F6B" w:rsidP="00CC5018">
      <w:pPr>
        <w:spacing w:after="0"/>
        <w:rPr>
          <w:rFonts w:ascii="Century Gothic" w:hAnsi="Century Gothic"/>
        </w:rPr>
      </w:pPr>
      <w:r w:rsidRPr="00CC5018">
        <w:rPr>
          <w:rFonts w:ascii="Century Gothic" w:hAnsi="Century Gothic"/>
        </w:rPr>
        <w:t xml:space="preserve"> </w:t>
      </w:r>
      <w:hyperlink r:id="rId58" w:history="1">
        <w:r w:rsidRPr="00CC5018">
          <w:rPr>
            <w:rStyle w:val="Hyperlink"/>
            <w:rFonts w:ascii="Century Gothic" w:hAnsi="Century Gothic"/>
          </w:rPr>
          <w:t>www.ct.gov/oha</w:t>
        </w:r>
      </w:hyperlink>
      <w:r w:rsidRPr="00CC5018">
        <w:rPr>
          <w:rFonts w:ascii="Century Gothic" w:hAnsi="Century Gothic"/>
        </w:rPr>
        <w:t xml:space="preserve"> </w:t>
      </w:r>
    </w:p>
    <w:p w:rsidR="00471F6B" w:rsidRPr="00CC5018" w:rsidRDefault="00471F6B" w:rsidP="00CC5018">
      <w:pPr>
        <w:spacing w:after="0"/>
        <w:rPr>
          <w:rFonts w:ascii="Century Gothic" w:hAnsi="Century Gothic" w:cs="Helvetica"/>
        </w:rPr>
      </w:pPr>
      <w:r w:rsidRPr="00CC5018">
        <w:rPr>
          <w:rFonts w:ascii="Century Gothic" w:hAnsi="Century Gothic"/>
        </w:rPr>
        <w:t>Mediates disputes between managed care companies and beneficiaries; Informs callers on rights and how to appeal a decision. 1-866-HMO-4446</w:t>
      </w:r>
    </w:p>
    <w:p w:rsidR="003D096E" w:rsidRPr="00CC5018" w:rsidRDefault="003D096E" w:rsidP="00CC5018">
      <w:pPr>
        <w:spacing w:after="0"/>
        <w:rPr>
          <w:rFonts w:ascii="Century Gothic" w:hAnsi="Century Gothic" w:cs="Helvetica"/>
          <w:color w:val="5B656D"/>
          <w:sz w:val="20"/>
          <w:szCs w:val="20"/>
        </w:rPr>
      </w:pPr>
      <w:r w:rsidRPr="00CC5018">
        <w:rPr>
          <w:rFonts w:ascii="Century Gothic" w:hAnsi="Century Gothic" w:cs="Helvetica"/>
          <w:color w:val="5B656D"/>
          <w:sz w:val="20"/>
          <w:szCs w:val="20"/>
        </w:rPr>
        <w:t> </w:t>
      </w:r>
    </w:p>
    <w:p w:rsidR="003D096E" w:rsidRPr="00CC5018" w:rsidRDefault="003D096E" w:rsidP="00CC5018">
      <w:pPr>
        <w:pStyle w:val="website-url"/>
        <w:spacing w:before="0" w:beforeAutospacing="0" w:after="0" w:afterAutospacing="0"/>
        <w:rPr>
          <w:rFonts w:ascii="Century Gothic" w:hAnsi="Century Gothic" w:cs="Helvetica"/>
          <w:sz w:val="20"/>
          <w:szCs w:val="20"/>
        </w:rPr>
      </w:pPr>
    </w:p>
    <w:p w:rsidR="003D096E" w:rsidRPr="00CC5018" w:rsidRDefault="003D096E" w:rsidP="00CC5018">
      <w:pPr>
        <w:autoSpaceDE w:val="0"/>
        <w:autoSpaceDN w:val="0"/>
        <w:adjustRightInd w:val="0"/>
        <w:spacing w:after="0" w:line="240" w:lineRule="auto"/>
        <w:rPr>
          <w:rFonts w:ascii="Century Gothic" w:hAnsi="Century Gothic"/>
          <w:sz w:val="20"/>
          <w:szCs w:val="20"/>
        </w:rPr>
      </w:pPr>
    </w:p>
    <w:p w:rsidR="00147F02" w:rsidRPr="00CC5018" w:rsidRDefault="00147F02" w:rsidP="00CC5018">
      <w:pPr>
        <w:autoSpaceDE w:val="0"/>
        <w:autoSpaceDN w:val="0"/>
        <w:adjustRightInd w:val="0"/>
        <w:spacing w:after="0" w:line="240" w:lineRule="auto"/>
        <w:rPr>
          <w:rFonts w:ascii="Century Gothic" w:hAnsi="Century Gothic" w:cs="Times-Roman"/>
          <w:color w:val="000000"/>
          <w:sz w:val="20"/>
          <w:szCs w:val="20"/>
        </w:rPr>
      </w:pPr>
    </w:p>
    <w:p w:rsidR="001B3E2D" w:rsidRPr="00CC5018" w:rsidRDefault="001B3E2D" w:rsidP="00CC5018">
      <w:pPr>
        <w:spacing w:after="0"/>
        <w:rPr>
          <w:rFonts w:ascii="Century Gothic" w:hAnsi="Century Gothic"/>
          <w:sz w:val="20"/>
          <w:szCs w:val="20"/>
        </w:rPr>
      </w:pPr>
    </w:p>
    <w:sectPr w:rsidR="001B3E2D" w:rsidRPr="00CC5018">
      <w:headerReference w:type="default" r:id="rId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E7B" w:rsidRDefault="00C81E7B" w:rsidP="007533BC">
      <w:pPr>
        <w:spacing w:after="0" w:line="240" w:lineRule="auto"/>
      </w:pPr>
      <w:r>
        <w:separator/>
      </w:r>
    </w:p>
  </w:endnote>
  <w:endnote w:type="continuationSeparator" w:id="0">
    <w:p w:rsidR="00C81E7B" w:rsidRDefault="00C81E7B" w:rsidP="0075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800000000020000"/>
    <w:charset w:val="00"/>
    <w:family w:val="roman"/>
    <w:notTrueType/>
    <w:pitch w:val="default"/>
    <w:sig w:usb0="00000003" w:usb1="00000000" w:usb2="00000000" w:usb3="00000000" w:csb0="00000001" w:csb1="00000000"/>
  </w:font>
  <w:font w:name="Times-Roman">
    <w:panose1 w:val="0000050000000002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E7B" w:rsidRDefault="00C81E7B" w:rsidP="007533BC">
      <w:pPr>
        <w:spacing w:after="0" w:line="240" w:lineRule="auto"/>
      </w:pPr>
      <w:r>
        <w:separator/>
      </w:r>
    </w:p>
  </w:footnote>
  <w:footnote w:type="continuationSeparator" w:id="0">
    <w:p w:rsidR="00C81E7B" w:rsidRDefault="00C81E7B" w:rsidP="00753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16F" w:rsidRDefault="00C0616F">
    <w:pPr>
      <w:pStyle w:val="Header"/>
    </w:pPr>
    <w:r>
      <w:t>FEB 2020</w:t>
    </w:r>
  </w:p>
  <w:p w:rsidR="00C0616F" w:rsidRDefault="00C061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7EF"/>
    <w:multiLevelType w:val="multilevel"/>
    <w:tmpl w:val="2E52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13E44"/>
    <w:multiLevelType w:val="multilevel"/>
    <w:tmpl w:val="F85C6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F4FF9"/>
    <w:multiLevelType w:val="multilevel"/>
    <w:tmpl w:val="70B8A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9D87066"/>
    <w:multiLevelType w:val="multilevel"/>
    <w:tmpl w:val="B6F6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8514C9"/>
    <w:multiLevelType w:val="multilevel"/>
    <w:tmpl w:val="38B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0FE"/>
    <w:rsid w:val="000A0A7B"/>
    <w:rsid w:val="00116AEF"/>
    <w:rsid w:val="00147F02"/>
    <w:rsid w:val="001B3E2D"/>
    <w:rsid w:val="001D18F8"/>
    <w:rsid w:val="002E7AFC"/>
    <w:rsid w:val="003B0742"/>
    <w:rsid w:val="003D096E"/>
    <w:rsid w:val="0046201A"/>
    <w:rsid w:val="00471F6B"/>
    <w:rsid w:val="005345C5"/>
    <w:rsid w:val="006D7C7B"/>
    <w:rsid w:val="00712F00"/>
    <w:rsid w:val="00737CA5"/>
    <w:rsid w:val="007533BC"/>
    <w:rsid w:val="00756405"/>
    <w:rsid w:val="007D41C3"/>
    <w:rsid w:val="008057E5"/>
    <w:rsid w:val="00866759"/>
    <w:rsid w:val="00870749"/>
    <w:rsid w:val="00A510FE"/>
    <w:rsid w:val="00B25780"/>
    <w:rsid w:val="00C0616F"/>
    <w:rsid w:val="00C06BD8"/>
    <w:rsid w:val="00C312AB"/>
    <w:rsid w:val="00C81E7B"/>
    <w:rsid w:val="00CC5018"/>
    <w:rsid w:val="00EC0219"/>
    <w:rsid w:val="00F4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D76B28-CABF-2D47-91D0-65458A94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4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51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66759"/>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D096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10FE"/>
    <w:rPr>
      <w:color w:val="0000FF"/>
      <w:u w:val="single"/>
    </w:rPr>
  </w:style>
  <w:style w:type="character" w:customStyle="1" w:styleId="Heading2Char">
    <w:name w:val="Heading 2 Char"/>
    <w:basedOn w:val="DefaultParagraphFont"/>
    <w:link w:val="Heading2"/>
    <w:uiPriority w:val="9"/>
    <w:rsid w:val="00A510FE"/>
    <w:rPr>
      <w:rFonts w:ascii="Times New Roman" w:eastAsia="Times New Roman" w:hAnsi="Times New Roman" w:cs="Times New Roman"/>
      <w:b/>
      <w:bCs/>
      <w:sz w:val="36"/>
      <w:szCs w:val="36"/>
    </w:rPr>
  </w:style>
  <w:style w:type="paragraph" w:styleId="NormalWeb">
    <w:name w:val="Normal (Web)"/>
    <w:basedOn w:val="Normal"/>
    <w:uiPriority w:val="99"/>
    <w:unhideWhenUsed/>
    <w:rsid w:val="00A510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66759"/>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66759"/>
    <w:rPr>
      <w:b/>
      <w:bCs/>
    </w:rPr>
  </w:style>
  <w:style w:type="paragraph" w:styleId="Header">
    <w:name w:val="header"/>
    <w:basedOn w:val="Normal"/>
    <w:link w:val="HeaderChar"/>
    <w:uiPriority w:val="99"/>
    <w:unhideWhenUsed/>
    <w:rsid w:val="0075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3BC"/>
  </w:style>
  <w:style w:type="paragraph" w:styleId="Footer">
    <w:name w:val="footer"/>
    <w:basedOn w:val="Normal"/>
    <w:link w:val="FooterChar"/>
    <w:uiPriority w:val="99"/>
    <w:unhideWhenUsed/>
    <w:rsid w:val="0075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3BC"/>
  </w:style>
  <w:style w:type="character" w:customStyle="1" w:styleId="text">
    <w:name w:val="text"/>
    <w:basedOn w:val="DefaultParagraphFont"/>
    <w:rsid w:val="000A0A7B"/>
  </w:style>
  <w:style w:type="character" w:customStyle="1" w:styleId="divider">
    <w:name w:val="divider"/>
    <w:basedOn w:val="DefaultParagraphFont"/>
    <w:rsid w:val="00147F02"/>
  </w:style>
  <w:style w:type="character" w:customStyle="1" w:styleId="Heading1Char">
    <w:name w:val="Heading 1 Char"/>
    <w:basedOn w:val="DefaultParagraphFont"/>
    <w:link w:val="Heading1"/>
    <w:uiPriority w:val="9"/>
    <w:rsid w:val="007564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564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405"/>
    <w:rPr>
      <w:rFonts w:ascii="Tahoma" w:hAnsi="Tahoma" w:cs="Tahoma"/>
      <w:sz w:val="16"/>
      <w:szCs w:val="16"/>
    </w:rPr>
  </w:style>
  <w:style w:type="character" w:customStyle="1" w:styleId="Heading6Char">
    <w:name w:val="Heading 6 Char"/>
    <w:basedOn w:val="DefaultParagraphFont"/>
    <w:link w:val="Heading6"/>
    <w:uiPriority w:val="9"/>
    <w:semiHidden/>
    <w:rsid w:val="003D096E"/>
    <w:rPr>
      <w:rFonts w:asciiTheme="majorHAnsi" w:eastAsiaTheme="majorEastAsia" w:hAnsiTheme="majorHAnsi" w:cstheme="majorBidi"/>
      <w:i/>
      <w:iCs/>
      <w:color w:val="243F60" w:themeColor="accent1" w:themeShade="7F"/>
    </w:rPr>
  </w:style>
  <w:style w:type="paragraph" w:customStyle="1" w:styleId="resource-description">
    <w:name w:val="resource-description"/>
    <w:basedOn w:val="Normal"/>
    <w:rsid w:val="003D0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bsite-url">
    <w:name w:val="website-url"/>
    <w:basedOn w:val="Normal"/>
    <w:rsid w:val="003D0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ource-eligibility">
    <w:name w:val="resource-eligibility"/>
    <w:basedOn w:val="Normal"/>
    <w:rsid w:val="003D09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rvice-area">
    <w:name w:val="service-area"/>
    <w:basedOn w:val="DefaultParagraphFont"/>
    <w:rsid w:val="003D0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6579">
      <w:bodyDiv w:val="1"/>
      <w:marLeft w:val="0"/>
      <w:marRight w:val="0"/>
      <w:marTop w:val="0"/>
      <w:marBottom w:val="0"/>
      <w:divBdr>
        <w:top w:val="none" w:sz="0" w:space="0" w:color="auto"/>
        <w:left w:val="none" w:sz="0" w:space="0" w:color="auto"/>
        <w:bottom w:val="none" w:sz="0" w:space="0" w:color="auto"/>
        <w:right w:val="none" w:sz="0" w:space="0" w:color="auto"/>
      </w:divBdr>
    </w:div>
    <w:div w:id="407768108">
      <w:bodyDiv w:val="1"/>
      <w:marLeft w:val="0"/>
      <w:marRight w:val="0"/>
      <w:marTop w:val="0"/>
      <w:marBottom w:val="0"/>
      <w:divBdr>
        <w:top w:val="none" w:sz="0" w:space="0" w:color="auto"/>
        <w:left w:val="none" w:sz="0" w:space="0" w:color="auto"/>
        <w:bottom w:val="none" w:sz="0" w:space="0" w:color="auto"/>
        <w:right w:val="none" w:sz="0" w:space="0" w:color="auto"/>
      </w:divBdr>
      <w:divsChild>
        <w:div w:id="861554430">
          <w:marLeft w:val="0"/>
          <w:marRight w:val="0"/>
          <w:marTop w:val="0"/>
          <w:marBottom w:val="0"/>
          <w:divBdr>
            <w:top w:val="none" w:sz="0" w:space="0" w:color="auto"/>
            <w:left w:val="none" w:sz="0" w:space="0" w:color="auto"/>
            <w:bottom w:val="none" w:sz="0" w:space="0" w:color="auto"/>
            <w:right w:val="none" w:sz="0" w:space="0" w:color="auto"/>
          </w:divBdr>
          <w:divsChild>
            <w:div w:id="312872952">
              <w:marLeft w:val="0"/>
              <w:marRight w:val="0"/>
              <w:marTop w:val="0"/>
              <w:marBottom w:val="0"/>
              <w:divBdr>
                <w:top w:val="none" w:sz="0" w:space="0" w:color="auto"/>
                <w:left w:val="none" w:sz="0" w:space="0" w:color="auto"/>
                <w:bottom w:val="none" w:sz="0" w:space="0" w:color="auto"/>
                <w:right w:val="none" w:sz="0" w:space="0" w:color="auto"/>
              </w:divBdr>
              <w:divsChild>
                <w:div w:id="1487629313">
                  <w:marLeft w:val="0"/>
                  <w:marRight w:val="0"/>
                  <w:marTop w:val="0"/>
                  <w:marBottom w:val="0"/>
                  <w:divBdr>
                    <w:top w:val="none" w:sz="0" w:space="0" w:color="auto"/>
                    <w:left w:val="none" w:sz="0" w:space="0" w:color="auto"/>
                    <w:bottom w:val="none" w:sz="0" w:space="0" w:color="auto"/>
                    <w:right w:val="none" w:sz="0" w:space="0" w:color="auto"/>
                  </w:divBdr>
                  <w:divsChild>
                    <w:div w:id="1656954354">
                      <w:marLeft w:val="0"/>
                      <w:marRight w:val="0"/>
                      <w:marTop w:val="0"/>
                      <w:marBottom w:val="0"/>
                      <w:divBdr>
                        <w:top w:val="none" w:sz="0" w:space="0" w:color="auto"/>
                        <w:left w:val="none" w:sz="0" w:space="0" w:color="auto"/>
                        <w:bottom w:val="none" w:sz="0" w:space="0" w:color="auto"/>
                        <w:right w:val="none" w:sz="0" w:space="0" w:color="auto"/>
                      </w:divBdr>
                      <w:divsChild>
                        <w:div w:id="1021469829">
                          <w:marLeft w:val="0"/>
                          <w:marRight w:val="0"/>
                          <w:marTop w:val="0"/>
                          <w:marBottom w:val="0"/>
                          <w:divBdr>
                            <w:top w:val="none" w:sz="0" w:space="0" w:color="auto"/>
                            <w:left w:val="none" w:sz="0" w:space="0" w:color="auto"/>
                            <w:bottom w:val="none" w:sz="0" w:space="0" w:color="auto"/>
                            <w:right w:val="none" w:sz="0" w:space="0" w:color="auto"/>
                          </w:divBdr>
                          <w:divsChild>
                            <w:div w:id="1600719057">
                              <w:marLeft w:val="0"/>
                              <w:marRight w:val="0"/>
                              <w:marTop w:val="0"/>
                              <w:marBottom w:val="0"/>
                              <w:divBdr>
                                <w:top w:val="none" w:sz="0" w:space="0" w:color="auto"/>
                                <w:left w:val="none" w:sz="0" w:space="0" w:color="auto"/>
                                <w:bottom w:val="none" w:sz="0" w:space="0" w:color="auto"/>
                                <w:right w:val="none" w:sz="0" w:space="0" w:color="auto"/>
                              </w:divBdr>
                              <w:divsChild>
                                <w:div w:id="1683508365">
                                  <w:marLeft w:val="0"/>
                                  <w:marRight w:val="0"/>
                                  <w:marTop w:val="0"/>
                                  <w:marBottom w:val="0"/>
                                  <w:divBdr>
                                    <w:top w:val="none" w:sz="0" w:space="0" w:color="auto"/>
                                    <w:left w:val="none" w:sz="0" w:space="0" w:color="auto"/>
                                    <w:bottom w:val="none" w:sz="0" w:space="0" w:color="auto"/>
                                    <w:right w:val="none" w:sz="0" w:space="0" w:color="auto"/>
                                  </w:divBdr>
                                  <w:divsChild>
                                    <w:div w:id="35056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224012">
      <w:bodyDiv w:val="1"/>
      <w:marLeft w:val="0"/>
      <w:marRight w:val="0"/>
      <w:marTop w:val="0"/>
      <w:marBottom w:val="0"/>
      <w:divBdr>
        <w:top w:val="none" w:sz="0" w:space="0" w:color="auto"/>
        <w:left w:val="none" w:sz="0" w:space="0" w:color="auto"/>
        <w:bottom w:val="none" w:sz="0" w:space="0" w:color="auto"/>
        <w:right w:val="none" w:sz="0" w:space="0" w:color="auto"/>
      </w:divBdr>
    </w:div>
    <w:div w:id="528302402">
      <w:bodyDiv w:val="1"/>
      <w:marLeft w:val="0"/>
      <w:marRight w:val="0"/>
      <w:marTop w:val="0"/>
      <w:marBottom w:val="0"/>
      <w:divBdr>
        <w:top w:val="none" w:sz="0" w:space="0" w:color="auto"/>
        <w:left w:val="none" w:sz="0" w:space="0" w:color="auto"/>
        <w:bottom w:val="none" w:sz="0" w:space="0" w:color="auto"/>
        <w:right w:val="none" w:sz="0" w:space="0" w:color="auto"/>
      </w:divBdr>
    </w:div>
    <w:div w:id="781413464">
      <w:bodyDiv w:val="1"/>
      <w:marLeft w:val="0"/>
      <w:marRight w:val="0"/>
      <w:marTop w:val="0"/>
      <w:marBottom w:val="0"/>
      <w:divBdr>
        <w:top w:val="none" w:sz="0" w:space="0" w:color="auto"/>
        <w:left w:val="none" w:sz="0" w:space="0" w:color="auto"/>
        <w:bottom w:val="none" w:sz="0" w:space="0" w:color="auto"/>
        <w:right w:val="none" w:sz="0" w:space="0" w:color="auto"/>
      </w:divBdr>
      <w:divsChild>
        <w:div w:id="66805451">
          <w:marLeft w:val="480"/>
          <w:marRight w:val="0"/>
          <w:marTop w:val="120"/>
          <w:marBottom w:val="120"/>
          <w:divBdr>
            <w:top w:val="none" w:sz="0" w:space="0" w:color="auto"/>
            <w:left w:val="none" w:sz="0" w:space="0" w:color="auto"/>
            <w:bottom w:val="none" w:sz="0" w:space="0" w:color="auto"/>
            <w:right w:val="none" w:sz="0" w:space="0" w:color="auto"/>
          </w:divBdr>
          <w:divsChild>
            <w:div w:id="520170030">
              <w:marLeft w:val="0"/>
              <w:marRight w:val="0"/>
              <w:marTop w:val="0"/>
              <w:marBottom w:val="0"/>
              <w:divBdr>
                <w:top w:val="none" w:sz="0" w:space="0" w:color="auto"/>
                <w:left w:val="none" w:sz="0" w:space="0" w:color="auto"/>
                <w:bottom w:val="none" w:sz="0" w:space="0" w:color="auto"/>
                <w:right w:val="none" w:sz="0" w:space="0" w:color="auto"/>
              </w:divBdr>
            </w:div>
            <w:div w:id="574902709">
              <w:marLeft w:val="0"/>
              <w:marRight w:val="0"/>
              <w:marTop w:val="0"/>
              <w:marBottom w:val="0"/>
              <w:divBdr>
                <w:top w:val="none" w:sz="0" w:space="0" w:color="auto"/>
                <w:left w:val="none" w:sz="0" w:space="0" w:color="auto"/>
                <w:bottom w:val="none" w:sz="0" w:space="0" w:color="auto"/>
                <w:right w:val="none" w:sz="0" w:space="0" w:color="auto"/>
              </w:divBdr>
            </w:div>
            <w:div w:id="780614174">
              <w:marLeft w:val="0"/>
              <w:marRight w:val="0"/>
              <w:marTop w:val="0"/>
              <w:marBottom w:val="0"/>
              <w:divBdr>
                <w:top w:val="none" w:sz="0" w:space="0" w:color="auto"/>
                <w:left w:val="none" w:sz="0" w:space="0" w:color="auto"/>
                <w:bottom w:val="none" w:sz="0" w:space="0" w:color="auto"/>
                <w:right w:val="none" w:sz="0" w:space="0" w:color="auto"/>
              </w:divBdr>
            </w:div>
            <w:div w:id="798302381">
              <w:marLeft w:val="0"/>
              <w:marRight w:val="0"/>
              <w:marTop w:val="0"/>
              <w:marBottom w:val="0"/>
              <w:divBdr>
                <w:top w:val="none" w:sz="0" w:space="0" w:color="auto"/>
                <w:left w:val="none" w:sz="0" w:space="0" w:color="auto"/>
                <w:bottom w:val="none" w:sz="0" w:space="0" w:color="auto"/>
                <w:right w:val="none" w:sz="0" w:space="0" w:color="auto"/>
              </w:divBdr>
            </w:div>
            <w:div w:id="833764488">
              <w:marLeft w:val="0"/>
              <w:marRight w:val="0"/>
              <w:marTop w:val="0"/>
              <w:marBottom w:val="0"/>
              <w:divBdr>
                <w:top w:val="none" w:sz="0" w:space="0" w:color="auto"/>
                <w:left w:val="none" w:sz="0" w:space="0" w:color="auto"/>
                <w:bottom w:val="none" w:sz="0" w:space="0" w:color="auto"/>
                <w:right w:val="none" w:sz="0" w:space="0" w:color="auto"/>
              </w:divBdr>
            </w:div>
            <w:div w:id="951934381">
              <w:marLeft w:val="0"/>
              <w:marRight w:val="0"/>
              <w:marTop w:val="0"/>
              <w:marBottom w:val="0"/>
              <w:divBdr>
                <w:top w:val="none" w:sz="0" w:space="0" w:color="auto"/>
                <w:left w:val="none" w:sz="0" w:space="0" w:color="auto"/>
                <w:bottom w:val="none" w:sz="0" w:space="0" w:color="auto"/>
                <w:right w:val="none" w:sz="0" w:space="0" w:color="auto"/>
              </w:divBdr>
            </w:div>
            <w:div w:id="1012029966">
              <w:marLeft w:val="0"/>
              <w:marRight w:val="0"/>
              <w:marTop w:val="0"/>
              <w:marBottom w:val="0"/>
              <w:divBdr>
                <w:top w:val="none" w:sz="0" w:space="0" w:color="auto"/>
                <w:left w:val="none" w:sz="0" w:space="0" w:color="auto"/>
                <w:bottom w:val="none" w:sz="0" w:space="0" w:color="auto"/>
                <w:right w:val="none" w:sz="0" w:space="0" w:color="auto"/>
              </w:divBdr>
            </w:div>
            <w:div w:id="1486430413">
              <w:marLeft w:val="0"/>
              <w:marRight w:val="0"/>
              <w:marTop w:val="0"/>
              <w:marBottom w:val="0"/>
              <w:divBdr>
                <w:top w:val="none" w:sz="0" w:space="0" w:color="auto"/>
                <w:left w:val="none" w:sz="0" w:space="0" w:color="auto"/>
                <w:bottom w:val="none" w:sz="0" w:space="0" w:color="auto"/>
                <w:right w:val="none" w:sz="0" w:space="0" w:color="auto"/>
              </w:divBdr>
            </w:div>
            <w:div w:id="1498615517">
              <w:marLeft w:val="0"/>
              <w:marRight w:val="0"/>
              <w:marTop w:val="0"/>
              <w:marBottom w:val="0"/>
              <w:divBdr>
                <w:top w:val="none" w:sz="0" w:space="0" w:color="auto"/>
                <w:left w:val="none" w:sz="0" w:space="0" w:color="auto"/>
                <w:bottom w:val="none" w:sz="0" w:space="0" w:color="auto"/>
                <w:right w:val="none" w:sz="0" w:space="0" w:color="auto"/>
              </w:divBdr>
            </w:div>
            <w:div w:id="1507942453">
              <w:marLeft w:val="0"/>
              <w:marRight w:val="0"/>
              <w:marTop w:val="0"/>
              <w:marBottom w:val="0"/>
              <w:divBdr>
                <w:top w:val="none" w:sz="0" w:space="0" w:color="auto"/>
                <w:left w:val="none" w:sz="0" w:space="0" w:color="auto"/>
                <w:bottom w:val="none" w:sz="0" w:space="0" w:color="auto"/>
                <w:right w:val="none" w:sz="0" w:space="0" w:color="auto"/>
              </w:divBdr>
            </w:div>
            <w:div w:id="1572933594">
              <w:marLeft w:val="0"/>
              <w:marRight w:val="0"/>
              <w:marTop w:val="0"/>
              <w:marBottom w:val="0"/>
              <w:divBdr>
                <w:top w:val="none" w:sz="0" w:space="0" w:color="auto"/>
                <w:left w:val="none" w:sz="0" w:space="0" w:color="auto"/>
                <w:bottom w:val="none" w:sz="0" w:space="0" w:color="auto"/>
                <w:right w:val="none" w:sz="0" w:space="0" w:color="auto"/>
              </w:divBdr>
            </w:div>
            <w:div w:id="1640258950">
              <w:marLeft w:val="0"/>
              <w:marRight w:val="0"/>
              <w:marTop w:val="0"/>
              <w:marBottom w:val="0"/>
              <w:divBdr>
                <w:top w:val="none" w:sz="0" w:space="0" w:color="auto"/>
                <w:left w:val="none" w:sz="0" w:space="0" w:color="auto"/>
                <w:bottom w:val="none" w:sz="0" w:space="0" w:color="auto"/>
                <w:right w:val="none" w:sz="0" w:space="0" w:color="auto"/>
              </w:divBdr>
            </w:div>
            <w:div w:id="1682588512">
              <w:marLeft w:val="0"/>
              <w:marRight w:val="0"/>
              <w:marTop w:val="0"/>
              <w:marBottom w:val="0"/>
              <w:divBdr>
                <w:top w:val="none" w:sz="0" w:space="0" w:color="auto"/>
                <w:left w:val="none" w:sz="0" w:space="0" w:color="auto"/>
                <w:bottom w:val="none" w:sz="0" w:space="0" w:color="auto"/>
                <w:right w:val="none" w:sz="0" w:space="0" w:color="auto"/>
              </w:divBdr>
            </w:div>
            <w:div w:id="1700473814">
              <w:marLeft w:val="0"/>
              <w:marRight w:val="0"/>
              <w:marTop w:val="0"/>
              <w:marBottom w:val="0"/>
              <w:divBdr>
                <w:top w:val="none" w:sz="0" w:space="0" w:color="auto"/>
                <w:left w:val="none" w:sz="0" w:space="0" w:color="auto"/>
                <w:bottom w:val="none" w:sz="0" w:space="0" w:color="auto"/>
                <w:right w:val="none" w:sz="0" w:space="0" w:color="auto"/>
              </w:divBdr>
            </w:div>
            <w:div w:id="1785728691">
              <w:marLeft w:val="0"/>
              <w:marRight w:val="0"/>
              <w:marTop w:val="0"/>
              <w:marBottom w:val="0"/>
              <w:divBdr>
                <w:top w:val="none" w:sz="0" w:space="0" w:color="auto"/>
                <w:left w:val="none" w:sz="0" w:space="0" w:color="auto"/>
                <w:bottom w:val="none" w:sz="0" w:space="0" w:color="auto"/>
                <w:right w:val="none" w:sz="0" w:space="0" w:color="auto"/>
              </w:divBdr>
            </w:div>
            <w:div w:id="21178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83642">
      <w:bodyDiv w:val="1"/>
      <w:marLeft w:val="0"/>
      <w:marRight w:val="0"/>
      <w:marTop w:val="0"/>
      <w:marBottom w:val="0"/>
      <w:divBdr>
        <w:top w:val="none" w:sz="0" w:space="0" w:color="auto"/>
        <w:left w:val="none" w:sz="0" w:space="0" w:color="auto"/>
        <w:bottom w:val="none" w:sz="0" w:space="0" w:color="auto"/>
        <w:right w:val="none" w:sz="0" w:space="0" w:color="auto"/>
      </w:divBdr>
      <w:divsChild>
        <w:div w:id="1525512592">
          <w:marLeft w:val="0"/>
          <w:marRight w:val="0"/>
          <w:marTop w:val="0"/>
          <w:marBottom w:val="0"/>
          <w:divBdr>
            <w:top w:val="none" w:sz="0" w:space="0" w:color="auto"/>
            <w:left w:val="none" w:sz="0" w:space="0" w:color="auto"/>
            <w:bottom w:val="none" w:sz="0" w:space="0" w:color="auto"/>
            <w:right w:val="none" w:sz="0" w:space="0" w:color="auto"/>
          </w:divBdr>
          <w:divsChild>
            <w:div w:id="1812284700">
              <w:marLeft w:val="0"/>
              <w:marRight w:val="0"/>
              <w:marTop w:val="0"/>
              <w:marBottom w:val="0"/>
              <w:divBdr>
                <w:top w:val="none" w:sz="0" w:space="0" w:color="auto"/>
                <w:left w:val="none" w:sz="0" w:space="0" w:color="auto"/>
                <w:bottom w:val="none" w:sz="0" w:space="0" w:color="auto"/>
                <w:right w:val="none" w:sz="0" w:space="0" w:color="auto"/>
              </w:divBdr>
              <w:divsChild>
                <w:div w:id="2088066945">
                  <w:marLeft w:val="-225"/>
                  <w:marRight w:val="-225"/>
                  <w:marTop w:val="0"/>
                  <w:marBottom w:val="0"/>
                  <w:divBdr>
                    <w:top w:val="none" w:sz="0" w:space="0" w:color="auto"/>
                    <w:left w:val="none" w:sz="0" w:space="0" w:color="auto"/>
                    <w:bottom w:val="none" w:sz="0" w:space="0" w:color="auto"/>
                    <w:right w:val="none" w:sz="0" w:space="0" w:color="auto"/>
                  </w:divBdr>
                  <w:divsChild>
                    <w:div w:id="1539199792">
                      <w:marLeft w:val="0"/>
                      <w:marRight w:val="0"/>
                      <w:marTop w:val="0"/>
                      <w:marBottom w:val="0"/>
                      <w:divBdr>
                        <w:top w:val="none" w:sz="0" w:space="0" w:color="auto"/>
                        <w:left w:val="none" w:sz="0" w:space="0" w:color="auto"/>
                        <w:bottom w:val="none" w:sz="0" w:space="0" w:color="auto"/>
                        <w:right w:val="none" w:sz="0" w:space="0" w:color="auto"/>
                      </w:divBdr>
                      <w:divsChild>
                        <w:div w:id="211879117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70144913">
      <w:bodyDiv w:val="1"/>
      <w:marLeft w:val="0"/>
      <w:marRight w:val="0"/>
      <w:marTop w:val="0"/>
      <w:marBottom w:val="0"/>
      <w:divBdr>
        <w:top w:val="none" w:sz="0" w:space="0" w:color="auto"/>
        <w:left w:val="none" w:sz="0" w:space="0" w:color="auto"/>
        <w:bottom w:val="none" w:sz="0" w:space="0" w:color="auto"/>
        <w:right w:val="none" w:sz="0" w:space="0" w:color="auto"/>
      </w:divBdr>
      <w:divsChild>
        <w:div w:id="545718863">
          <w:marLeft w:val="0"/>
          <w:marRight w:val="0"/>
          <w:marTop w:val="0"/>
          <w:marBottom w:val="0"/>
          <w:divBdr>
            <w:top w:val="none" w:sz="0" w:space="0" w:color="auto"/>
            <w:left w:val="none" w:sz="0" w:space="0" w:color="auto"/>
            <w:bottom w:val="none" w:sz="0" w:space="0" w:color="auto"/>
            <w:right w:val="none" w:sz="0" w:space="0" w:color="auto"/>
          </w:divBdr>
        </w:div>
        <w:div w:id="550701106">
          <w:marLeft w:val="0"/>
          <w:marRight w:val="0"/>
          <w:marTop w:val="0"/>
          <w:marBottom w:val="0"/>
          <w:divBdr>
            <w:top w:val="none" w:sz="0" w:space="0" w:color="auto"/>
            <w:left w:val="none" w:sz="0" w:space="0" w:color="auto"/>
            <w:bottom w:val="none" w:sz="0" w:space="0" w:color="auto"/>
            <w:right w:val="none" w:sz="0" w:space="0" w:color="auto"/>
          </w:divBdr>
        </w:div>
        <w:div w:id="1728645968">
          <w:marLeft w:val="0"/>
          <w:marRight w:val="0"/>
          <w:marTop w:val="0"/>
          <w:marBottom w:val="0"/>
          <w:divBdr>
            <w:top w:val="none" w:sz="0" w:space="0" w:color="auto"/>
            <w:left w:val="none" w:sz="0" w:space="0" w:color="auto"/>
            <w:bottom w:val="none" w:sz="0" w:space="0" w:color="auto"/>
            <w:right w:val="none" w:sz="0" w:space="0" w:color="auto"/>
          </w:divBdr>
        </w:div>
        <w:div w:id="1401440804">
          <w:marLeft w:val="0"/>
          <w:marRight w:val="0"/>
          <w:marTop w:val="0"/>
          <w:marBottom w:val="450"/>
          <w:divBdr>
            <w:top w:val="none" w:sz="0" w:space="0" w:color="auto"/>
            <w:left w:val="none" w:sz="0" w:space="0" w:color="auto"/>
            <w:bottom w:val="none" w:sz="0" w:space="0" w:color="auto"/>
            <w:right w:val="none" w:sz="0" w:space="0" w:color="auto"/>
          </w:divBdr>
          <w:divsChild>
            <w:div w:id="2095541765">
              <w:marLeft w:val="0"/>
              <w:marRight w:val="0"/>
              <w:marTop w:val="0"/>
              <w:marBottom w:val="0"/>
              <w:divBdr>
                <w:top w:val="none" w:sz="0" w:space="0" w:color="auto"/>
                <w:left w:val="none" w:sz="0" w:space="0" w:color="auto"/>
                <w:bottom w:val="none" w:sz="0" w:space="0" w:color="auto"/>
                <w:right w:val="none" w:sz="0" w:space="0" w:color="auto"/>
              </w:divBdr>
            </w:div>
          </w:divsChild>
        </w:div>
        <w:div w:id="53936760">
          <w:marLeft w:val="0"/>
          <w:marRight w:val="0"/>
          <w:marTop w:val="450"/>
          <w:marBottom w:val="0"/>
          <w:divBdr>
            <w:top w:val="single" w:sz="6" w:space="30" w:color="D9E5EF"/>
            <w:left w:val="none" w:sz="0" w:space="0" w:color="auto"/>
            <w:bottom w:val="none" w:sz="0" w:space="0" w:color="auto"/>
            <w:right w:val="none" w:sz="0" w:space="0" w:color="auto"/>
          </w:divBdr>
          <w:divsChild>
            <w:div w:id="1990861326">
              <w:marLeft w:val="0"/>
              <w:marRight w:val="175"/>
              <w:marTop w:val="0"/>
              <w:marBottom w:val="0"/>
              <w:divBdr>
                <w:top w:val="none" w:sz="0" w:space="0" w:color="auto"/>
                <w:left w:val="none" w:sz="0" w:space="0" w:color="auto"/>
                <w:bottom w:val="none" w:sz="0" w:space="0" w:color="auto"/>
                <w:right w:val="none" w:sz="0" w:space="0" w:color="auto"/>
              </w:divBdr>
              <w:divsChild>
                <w:div w:id="1803233390">
                  <w:marLeft w:val="0"/>
                  <w:marRight w:val="0"/>
                  <w:marTop w:val="0"/>
                  <w:marBottom w:val="225"/>
                  <w:divBdr>
                    <w:top w:val="none" w:sz="0" w:space="0" w:color="auto"/>
                    <w:left w:val="none" w:sz="0" w:space="0" w:color="auto"/>
                    <w:bottom w:val="none" w:sz="0" w:space="0" w:color="auto"/>
                    <w:right w:val="none" w:sz="0" w:space="0" w:color="auto"/>
                  </w:divBdr>
                </w:div>
                <w:div w:id="1084686475">
                  <w:marLeft w:val="0"/>
                  <w:marRight w:val="0"/>
                  <w:marTop w:val="0"/>
                  <w:marBottom w:val="0"/>
                  <w:divBdr>
                    <w:top w:val="none" w:sz="0" w:space="0" w:color="auto"/>
                    <w:left w:val="none" w:sz="0" w:space="0" w:color="auto"/>
                    <w:bottom w:val="none" w:sz="0" w:space="0" w:color="auto"/>
                    <w:right w:val="none" w:sz="0" w:space="0" w:color="auto"/>
                  </w:divBdr>
                  <w:divsChild>
                    <w:div w:id="656959537">
                      <w:marLeft w:val="0"/>
                      <w:marRight w:val="0"/>
                      <w:marTop w:val="0"/>
                      <w:marBottom w:val="0"/>
                      <w:divBdr>
                        <w:top w:val="none" w:sz="0" w:space="0" w:color="auto"/>
                        <w:left w:val="none" w:sz="0" w:space="0" w:color="auto"/>
                        <w:bottom w:val="none" w:sz="0" w:space="0" w:color="auto"/>
                        <w:right w:val="none" w:sz="0" w:space="0" w:color="auto"/>
                      </w:divBdr>
                      <w:divsChild>
                        <w:div w:id="951753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89663334">
                  <w:marLeft w:val="0"/>
                  <w:marRight w:val="0"/>
                  <w:marTop w:val="0"/>
                  <w:marBottom w:val="225"/>
                  <w:divBdr>
                    <w:top w:val="none" w:sz="0" w:space="0" w:color="auto"/>
                    <w:left w:val="none" w:sz="0" w:space="0" w:color="auto"/>
                    <w:bottom w:val="none" w:sz="0" w:space="0" w:color="auto"/>
                    <w:right w:val="none" w:sz="0" w:space="0" w:color="auto"/>
                  </w:divBdr>
                </w:div>
                <w:div w:id="327826092">
                  <w:marLeft w:val="0"/>
                  <w:marRight w:val="0"/>
                  <w:marTop w:val="0"/>
                  <w:marBottom w:val="225"/>
                  <w:divBdr>
                    <w:top w:val="none" w:sz="0" w:space="0" w:color="auto"/>
                    <w:left w:val="none" w:sz="0" w:space="0" w:color="auto"/>
                    <w:bottom w:val="none" w:sz="0" w:space="0" w:color="auto"/>
                    <w:right w:val="none" w:sz="0" w:space="0" w:color="auto"/>
                  </w:divBdr>
                </w:div>
                <w:div w:id="31350787">
                  <w:marLeft w:val="0"/>
                  <w:marRight w:val="0"/>
                  <w:marTop w:val="0"/>
                  <w:marBottom w:val="225"/>
                  <w:divBdr>
                    <w:top w:val="none" w:sz="0" w:space="0" w:color="auto"/>
                    <w:left w:val="none" w:sz="0" w:space="0" w:color="auto"/>
                    <w:bottom w:val="none" w:sz="0" w:space="0" w:color="auto"/>
                    <w:right w:val="none" w:sz="0" w:space="0" w:color="auto"/>
                  </w:divBdr>
                </w:div>
              </w:divsChild>
            </w:div>
            <w:div w:id="1921021967">
              <w:marLeft w:val="0"/>
              <w:marRight w:val="0"/>
              <w:marTop w:val="0"/>
              <w:marBottom w:val="0"/>
              <w:divBdr>
                <w:top w:val="none" w:sz="0" w:space="0" w:color="auto"/>
                <w:left w:val="none" w:sz="0" w:space="0" w:color="auto"/>
                <w:bottom w:val="none" w:sz="0" w:space="0" w:color="auto"/>
                <w:right w:val="none" w:sz="0" w:space="0" w:color="auto"/>
              </w:divBdr>
              <w:divsChild>
                <w:div w:id="288827888">
                  <w:marLeft w:val="0"/>
                  <w:marRight w:val="0"/>
                  <w:marTop w:val="0"/>
                  <w:marBottom w:val="225"/>
                  <w:divBdr>
                    <w:top w:val="none" w:sz="0" w:space="0" w:color="auto"/>
                    <w:left w:val="none" w:sz="0" w:space="0" w:color="auto"/>
                    <w:bottom w:val="none" w:sz="0" w:space="0" w:color="auto"/>
                    <w:right w:val="none" w:sz="0" w:space="0" w:color="auto"/>
                  </w:divBdr>
                </w:div>
                <w:div w:id="1622764040">
                  <w:marLeft w:val="0"/>
                  <w:marRight w:val="0"/>
                  <w:marTop w:val="0"/>
                  <w:marBottom w:val="225"/>
                  <w:divBdr>
                    <w:top w:val="none" w:sz="0" w:space="0" w:color="auto"/>
                    <w:left w:val="none" w:sz="0" w:space="0" w:color="auto"/>
                    <w:bottom w:val="none" w:sz="0" w:space="0" w:color="auto"/>
                    <w:right w:val="none" w:sz="0" w:space="0" w:color="auto"/>
                  </w:divBdr>
                </w:div>
                <w:div w:id="2075931698">
                  <w:marLeft w:val="0"/>
                  <w:marRight w:val="0"/>
                  <w:marTop w:val="0"/>
                  <w:marBottom w:val="0"/>
                  <w:divBdr>
                    <w:top w:val="none" w:sz="0" w:space="0" w:color="auto"/>
                    <w:left w:val="none" w:sz="0" w:space="0" w:color="auto"/>
                    <w:bottom w:val="none" w:sz="0" w:space="0" w:color="auto"/>
                    <w:right w:val="none" w:sz="0" w:space="0" w:color="auto"/>
                  </w:divBdr>
                  <w:divsChild>
                    <w:div w:id="13932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796459">
      <w:bodyDiv w:val="1"/>
      <w:marLeft w:val="0"/>
      <w:marRight w:val="0"/>
      <w:marTop w:val="0"/>
      <w:marBottom w:val="0"/>
      <w:divBdr>
        <w:top w:val="none" w:sz="0" w:space="0" w:color="auto"/>
        <w:left w:val="none" w:sz="0" w:space="0" w:color="auto"/>
        <w:bottom w:val="none" w:sz="0" w:space="0" w:color="auto"/>
        <w:right w:val="none" w:sz="0" w:space="0" w:color="auto"/>
      </w:divBdr>
    </w:div>
    <w:div w:id="1352489495">
      <w:bodyDiv w:val="1"/>
      <w:marLeft w:val="0"/>
      <w:marRight w:val="0"/>
      <w:marTop w:val="0"/>
      <w:marBottom w:val="0"/>
      <w:divBdr>
        <w:top w:val="none" w:sz="0" w:space="0" w:color="auto"/>
        <w:left w:val="none" w:sz="0" w:space="0" w:color="auto"/>
        <w:bottom w:val="none" w:sz="0" w:space="0" w:color="auto"/>
        <w:right w:val="none" w:sz="0" w:space="0" w:color="auto"/>
      </w:divBdr>
      <w:divsChild>
        <w:div w:id="981933092">
          <w:marLeft w:val="0"/>
          <w:marRight w:val="0"/>
          <w:marTop w:val="0"/>
          <w:marBottom w:val="0"/>
          <w:divBdr>
            <w:top w:val="none" w:sz="0" w:space="0" w:color="auto"/>
            <w:left w:val="none" w:sz="0" w:space="0" w:color="auto"/>
            <w:bottom w:val="none" w:sz="0" w:space="0" w:color="auto"/>
            <w:right w:val="none" w:sz="0" w:space="0" w:color="auto"/>
          </w:divBdr>
        </w:div>
      </w:divsChild>
    </w:div>
    <w:div w:id="1545825199">
      <w:bodyDiv w:val="1"/>
      <w:marLeft w:val="0"/>
      <w:marRight w:val="0"/>
      <w:marTop w:val="0"/>
      <w:marBottom w:val="0"/>
      <w:divBdr>
        <w:top w:val="none" w:sz="0" w:space="0" w:color="auto"/>
        <w:left w:val="none" w:sz="0" w:space="0" w:color="auto"/>
        <w:bottom w:val="none" w:sz="0" w:space="0" w:color="auto"/>
        <w:right w:val="none" w:sz="0" w:space="0" w:color="auto"/>
      </w:divBdr>
    </w:div>
    <w:div w:id="1598782137">
      <w:bodyDiv w:val="1"/>
      <w:marLeft w:val="0"/>
      <w:marRight w:val="0"/>
      <w:marTop w:val="0"/>
      <w:marBottom w:val="0"/>
      <w:divBdr>
        <w:top w:val="none" w:sz="0" w:space="0" w:color="auto"/>
        <w:left w:val="none" w:sz="0" w:space="0" w:color="auto"/>
        <w:bottom w:val="none" w:sz="0" w:space="0" w:color="auto"/>
        <w:right w:val="none" w:sz="0" w:space="0" w:color="auto"/>
      </w:divBdr>
      <w:divsChild>
        <w:div w:id="1825007226">
          <w:marLeft w:val="0"/>
          <w:marRight w:val="0"/>
          <w:marTop w:val="0"/>
          <w:marBottom w:val="0"/>
          <w:divBdr>
            <w:top w:val="none" w:sz="0" w:space="0" w:color="auto"/>
            <w:left w:val="none" w:sz="0" w:space="0" w:color="auto"/>
            <w:bottom w:val="none" w:sz="0" w:space="0" w:color="auto"/>
            <w:right w:val="none" w:sz="0" w:space="0" w:color="auto"/>
          </w:divBdr>
        </w:div>
        <w:div w:id="260380276">
          <w:marLeft w:val="0"/>
          <w:marRight w:val="0"/>
          <w:marTop w:val="0"/>
          <w:marBottom w:val="0"/>
          <w:divBdr>
            <w:top w:val="none" w:sz="0" w:space="0" w:color="auto"/>
            <w:left w:val="none" w:sz="0" w:space="0" w:color="auto"/>
            <w:bottom w:val="none" w:sz="0" w:space="0" w:color="auto"/>
            <w:right w:val="none" w:sz="0" w:space="0" w:color="auto"/>
          </w:divBdr>
        </w:div>
        <w:div w:id="823010315">
          <w:marLeft w:val="0"/>
          <w:marRight w:val="0"/>
          <w:marTop w:val="0"/>
          <w:marBottom w:val="450"/>
          <w:divBdr>
            <w:top w:val="none" w:sz="0" w:space="0" w:color="auto"/>
            <w:left w:val="none" w:sz="0" w:space="0" w:color="auto"/>
            <w:bottom w:val="none" w:sz="0" w:space="0" w:color="auto"/>
            <w:right w:val="none" w:sz="0" w:space="0" w:color="auto"/>
          </w:divBdr>
          <w:divsChild>
            <w:div w:id="2039314638">
              <w:marLeft w:val="0"/>
              <w:marRight w:val="0"/>
              <w:marTop w:val="0"/>
              <w:marBottom w:val="0"/>
              <w:divBdr>
                <w:top w:val="none" w:sz="0" w:space="0" w:color="auto"/>
                <w:left w:val="none" w:sz="0" w:space="0" w:color="auto"/>
                <w:bottom w:val="none" w:sz="0" w:space="0" w:color="auto"/>
                <w:right w:val="none" w:sz="0" w:space="0" w:color="auto"/>
              </w:divBdr>
            </w:div>
          </w:divsChild>
        </w:div>
        <w:div w:id="235942164">
          <w:marLeft w:val="0"/>
          <w:marRight w:val="0"/>
          <w:marTop w:val="450"/>
          <w:marBottom w:val="0"/>
          <w:divBdr>
            <w:top w:val="single" w:sz="6" w:space="30" w:color="D9E5EF"/>
            <w:left w:val="none" w:sz="0" w:space="0" w:color="auto"/>
            <w:bottom w:val="none" w:sz="0" w:space="0" w:color="auto"/>
            <w:right w:val="none" w:sz="0" w:space="0" w:color="auto"/>
          </w:divBdr>
          <w:divsChild>
            <w:div w:id="864175126">
              <w:marLeft w:val="0"/>
              <w:marRight w:val="175"/>
              <w:marTop w:val="0"/>
              <w:marBottom w:val="0"/>
              <w:divBdr>
                <w:top w:val="none" w:sz="0" w:space="0" w:color="auto"/>
                <w:left w:val="none" w:sz="0" w:space="0" w:color="auto"/>
                <w:bottom w:val="none" w:sz="0" w:space="0" w:color="auto"/>
                <w:right w:val="none" w:sz="0" w:space="0" w:color="auto"/>
              </w:divBdr>
              <w:divsChild>
                <w:div w:id="993142324">
                  <w:marLeft w:val="0"/>
                  <w:marRight w:val="0"/>
                  <w:marTop w:val="0"/>
                  <w:marBottom w:val="225"/>
                  <w:divBdr>
                    <w:top w:val="none" w:sz="0" w:space="0" w:color="auto"/>
                    <w:left w:val="none" w:sz="0" w:space="0" w:color="auto"/>
                    <w:bottom w:val="none" w:sz="0" w:space="0" w:color="auto"/>
                    <w:right w:val="none" w:sz="0" w:space="0" w:color="auto"/>
                  </w:divBdr>
                </w:div>
                <w:div w:id="1007707348">
                  <w:marLeft w:val="0"/>
                  <w:marRight w:val="0"/>
                  <w:marTop w:val="0"/>
                  <w:marBottom w:val="0"/>
                  <w:divBdr>
                    <w:top w:val="none" w:sz="0" w:space="0" w:color="auto"/>
                    <w:left w:val="none" w:sz="0" w:space="0" w:color="auto"/>
                    <w:bottom w:val="none" w:sz="0" w:space="0" w:color="auto"/>
                    <w:right w:val="none" w:sz="0" w:space="0" w:color="auto"/>
                  </w:divBdr>
                  <w:divsChild>
                    <w:div w:id="179660388">
                      <w:marLeft w:val="0"/>
                      <w:marRight w:val="0"/>
                      <w:marTop w:val="0"/>
                      <w:marBottom w:val="0"/>
                      <w:divBdr>
                        <w:top w:val="none" w:sz="0" w:space="0" w:color="auto"/>
                        <w:left w:val="none" w:sz="0" w:space="0" w:color="auto"/>
                        <w:bottom w:val="none" w:sz="0" w:space="0" w:color="auto"/>
                        <w:right w:val="none" w:sz="0" w:space="0" w:color="auto"/>
                      </w:divBdr>
                      <w:divsChild>
                        <w:div w:id="887885996">
                          <w:marLeft w:val="0"/>
                          <w:marRight w:val="0"/>
                          <w:marTop w:val="0"/>
                          <w:marBottom w:val="225"/>
                          <w:divBdr>
                            <w:top w:val="none" w:sz="0" w:space="0" w:color="auto"/>
                            <w:left w:val="none" w:sz="0" w:space="0" w:color="auto"/>
                            <w:bottom w:val="none" w:sz="0" w:space="0" w:color="auto"/>
                            <w:right w:val="none" w:sz="0" w:space="0" w:color="auto"/>
                          </w:divBdr>
                        </w:div>
                        <w:div w:id="785084470">
                          <w:marLeft w:val="0"/>
                          <w:marRight w:val="0"/>
                          <w:marTop w:val="0"/>
                          <w:marBottom w:val="225"/>
                          <w:divBdr>
                            <w:top w:val="none" w:sz="0" w:space="0" w:color="auto"/>
                            <w:left w:val="none" w:sz="0" w:space="0" w:color="auto"/>
                            <w:bottom w:val="none" w:sz="0" w:space="0" w:color="auto"/>
                            <w:right w:val="none" w:sz="0" w:space="0" w:color="auto"/>
                          </w:divBdr>
                        </w:div>
                        <w:div w:id="20242857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0099659">
                  <w:marLeft w:val="0"/>
                  <w:marRight w:val="0"/>
                  <w:marTop w:val="0"/>
                  <w:marBottom w:val="225"/>
                  <w:divBdr>
                    <w:top w:val="none" w:sz="0" w:space="0" w:color="auto"/>
                    <w:left w:val="none" w:sz="0" w:space="0" w:color="auto"/>
                    <w:bottom w:val="none" w:sz="0" w:space="0" w:color="auto"/>
                    <w:right w:val="none" w:sz="0" w:space="0" w:color="auto"/>
                  </w:divBdr>
                </w:div>
                <w:div w:id="798688582">
                  <w:marLeft w:val="0"/>
                  <w:marRight w:val="0"/>
                  <w:marTop w:val="0"/>
                  <w:marBottom w:val="225"/>
                  <w:divBdr>
                    <w:top w:val="none" w:sz="0" w:space="0" w:color="auto"/>
                    <w:left w:val="none" w:sz="0" w:space="0" w:color="auto"/>
                    <w:bottom w:val="none" w:sz="0" w:space="0" w:color="auto"/>
                    <w:right w:val="none" w:sz="0" w:space="0" w:color="auto"/>
                  </w:divBdr>
                </w:div>
                <w:div w:id="14108893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20798198">
      <w:bodyDiv w:val="1"/>
      <w:marLeft w:val="0"/>
      <w:marRight w:val="0"/>
      <w:marTop w:val="0"/>
      <w:marBottom w:val="0"/>
      <w:divBdr>
        <w:top w:val="none" w:sz="0" w:space="0" w:color="auto"/>
        <w:left w:val="none" w:sz="0" w:space="0" w:color="auto"/>
        <w:bottom w:val="none" w:sz="0" w:space="0" w:color="auto"/>
        <w:right w:val="none" w:sz="0" w:space="0" w:color="auto"/>
      </w:divBdr>
    </w:div>
    <w:div w:id="1620910253">
      <w:bodyDiv w:val="1"/>
      <w:marLeft w:val="0"/>
      <w:marRight w:val="0"/>
      <w:marTop w:val="0"/>
      <w:marBottom w:val="0"/>
      <w:divBdr>
        <w:top w:val="none" w:sz="0" w:space="0" w:color="auto"/>
        <w:left w:val="none" w:sz="0" w:space="0" w:color="auto"/>
        <w:bottom w:val="none" w:sz="0" w:space="0" w:color="auto"/>
        <w:right w:val="none" w:sz="0" w:space="0" w:color="auto"/>
      </w:divBdr>
    </w:div>
    <w:div w:id="1718239624">
      <w:bodyDiv w:val="1"/>
      <w:marLeft w:val="0"/>
      <w:marRight w:val="0"/>
      <w:marTop w:val="0"/>
      <w:marBottom w:val="0"/>
      <w:divBdr>
        <w:top w:val="none" w:sz="0" w:space="0" w:color="auto"/>
        <w:left w:val="none" w:sz="0" w:space="0" w:color="auto"/>
        <w:bottom w:val="none" w:sz="0" w:space="0" w:color="auto"/>
        <w:right w:val="none" w:sz="0" w:space="0" w:color="auto"/>
      </w:divBdr>
    </w:div>
    <w:div w:id="2051490892">
      <w:bodyDiv w:val="1"/>
      <w:marLeft w:val="0"/>
      <w:marRight w:val="0"/>
      <w:marTop w:val="0"/>
      <w:marBottom w:val="0"/>
      <w:divBdr>
        <w:top w:val="none" w:sz="0" w:space="0" w:color="auto"/>
        <w:left w:val="none" w:sz="0" w:space="0" w:color="auto"/>
        <w:bottom w:val="none" w:sz="0" w:space="0" w:color="auto"/>
        <w:right w:val="none" w:sz="0" w:space="0" w:color="auto"/>
      </w:divBdr>
    </w:div>
    <w:div w:id="21139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tcommunitycare.org" TargetMode="External"/><Relationship Id="rId18" Type="http://schemas.openxmlformats.org/officeDocument/2006/relationships/hyperlink" Target="http://www.hartford.easterseals.com" TargetMode="External"/><Relationship Id="rId26" Type="http://schemas.openxmlformats.org/officeDocument/2006/relationships/hyperlink" Target="mailto:neatrestore@oakhillct.org" TargetMode="External"/><Relationship Id="rId39" Type="http://schemas.openxmlformats.org/officeDocument/2006/relationships/hyperlink" Target="https://www.seniorlink.com/for-partners" TargetMode="External"/><Relationship Id="rId21" Type="http://schemas.openxmlformats.org/officeDocument/2006/relationships/hyperlink" Target="http://www.portal.ct.gov/DSS/Health-And-Home-Care/Medicaid-WaiverApplications/Medicaid-Waiver-Applications" TargetMode="External"/><Relationship Id="rId34" Type="http://schemas.openxmlformats.org/officeDocument/2006/relationships/hyperlink" Target="https://acl.gov/programs/support-caregivers/national-family-caregiver-support-program" TargetMode="External"/><Relationship Id="rId42" Type="http://schemas.openxmlformats.org/officeDocument/2006/relationships/hyperlink" Target="https://tafcares.org/patients/eligibility/" TargetMode="External"/><Relationship Id="rId47" Type="http://schemas.openxmlformats.org/officeDocument/2006/relationships/hyperlink" Target="https://www.mwpf.org/our-story/" TargetMode="External"/><Relationship Id="rId50" Type="http://schemas.openxmlformats.org/officeDocument/2006/relationships/hyperlink" Target="http://www.medicareadvovacy.org" TargetMode="External"/><Relationship Id="rId55" Type="http://schemas.openxmlformats.org/officeDocument/2006/relationships/hyperlink" Target="tel:860-247-609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myplacect.org/about-us/" TargetMode="External"/><Relationship Id="rId29" Type="http://schemas.openxmlformats.org/officeDocument/2006/relationships/hyperlink" Target="http://www.octoberkitchen.com" TargetMode="External"/><Relationship Id="rId11" Type="http://schemas.openxmlformats.org/officeDocument/2006/relationships/hyperlink" Target="https://portal.ct.gov/AgingandDisability/Content-Pages/Topics-A-Z/Eastern-Connecticut-Area-Agency-on-Aging" TargetMode="External"/><Relationship Id="rId24" Type="http://schemas.openxmlformats.org/officeDocument/2006/relationships/hyperlink" Target="https://portal.ct.gov/DSS/Health-And-Home-Care/LongTerm-Care/Community-Options" TargetMode="External"/><Relationship Id="rId32" Type="http://schemas.openxmlformats.org/officeDocument/2006/relationships/hyperlink" Target="https://www.usa.gov/disability-caregiver" TargetMode="External"/><Relationship Id="rId37" Type="http://schemas.openxmlformats.org/officeDocument/2006/relationships/hyperlink" Target="https://www.medicare.gov/nursinghomecompare/search.html" TargetMode="External"/><Relationship Id="rId40" Type="http://schemas.openxmlformats.org/officeDocument/2006/relationships/hyperlink" Target="tel:(800)%20675-8416" TargetMode="External"/><Relationship Id="rId45" Type="http://schemas.openxmlformats.org/officeDocument/2006/relationships/hyperlink" Target="http://www.needymeds.com" TargetMode="External"/><Relationship Id="rId53" Type="http://schemas.openxmlformats.org/officeDocument/2006/relationships/hyperlink" Target="tel:800-479-2949" TargetMode="External"/><Relationship Id="rId58" Type="http://schemas.openxmlformats.org/officeDocument/2006/relationships/hyperlink" Target="http://www.ct.gov/oha"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careconnecticut.org/index.htm" TargetMode="External"/><Relationship Id="rId14" Type="http://schemas.openxmlformats.org/officeDocument/2006/relationships/hyperlink" Target="http://www.dnec.org" TargetMode="External"/><Relationship Id="rId22" Type="http://schemas.openxmlformats.org/officeDocument/2006/relationships/hyperlink" Target="http://www.ct.gov/dss/cwp/view.asp?a=2353&amp;q=305170" TargetMode="External"/><Relationship Id="rId27" Type="http://schemas.openxmlformats.org/officeDocument/2006/relationships/hyperlink" Target="mailto:jennifer.lortie@wrccinc.org" TargetMode="External"/><Relationship Id="rId30" Type="http://schemas.openxmlformats.org/officeDocument/2006/relationships/hyperlink" Target="https://www.agingcare.com/local" TargetMode="External"/><Relationship Id="rId35" Type="http://schemas.openxmlformats.org/officeDocument/2006/relationships/hyperlink" Target="https://eldercare.acl.gov/Public/Index.aspx" TargetMode="External"/><Relationship Id="rId43" Type="http://schemas.openxmlformats.org/officeDocument/2006/relationships/hyperlink" Target="tel:855-845-3663" TargetMode="External"/><Relationship Id="rId48" Type="http://schemas.openxmlformats.org/officeDocument/2006/relationships/hyperlink" Target="https://www.apdaparkinson.org/community/connecticut/resources-support-ct/patient-aid-scholarship/" TargetMode="External"/><Relationship Id="rId56" Type="http://schemas.openxmlformats.org/officeDocument/2006/relationships/hyperlink" Target="http://www.hartfordbar.org" TargetMode="External"/><Relationship Id="rId8" Type="http://schemas.openxmlformats.org/officeDocument/2006/relationships/hyperlink" Target="https://uwc.211ct.org/about/" TargetMode="External"/><Relationship Id="rId51" Type="http://schemas.openxmlformats.org/officeDocument/2006/relationships/hyperlink" Target="https://www.naela.org/findlawyer" TargetMode="External"/><Relationship Id="rId3" Type="http://schemas.openxmlformats.org/officeDocument/2006/relationships/styles" Target="styles.xml"/><Relationship Id="rId12" Type="http://schemas.openxmlformats.org/officeDocument/2006/relationships/hyperlink" Target="http://www.independenceunlimited.org" TargetMode="External"/><Relationship Id="rId17" Type="http://schemas.openxmlformats.org/officeDocument/2006/relationships/hyperlink" Target="https://www.211ct.org/search?terms=Municipal%20Agents%20for%20the%20Elderly&amp;page=1&amp;location=ct&amp;service_area=connecticut" TargetMode="External"/><Relationship Id="rId25" Type="http://schemas.openxmlformats.org/officeDocument/2006/relationships/hyperlink" Target="https://oakhillct.org/NEAT-Center" TargetMode="External"/><Relationship Id="rId33" Type="http://schemas.openxmlformats.org/officeDocument/2006/relationships/hyperlink" Target="https://www.caregiver.org/connecticut-association-area-agencies-aging-aaas" TargetMode="External"/><Relationship Id="rId38" Type="http://schemas.openxmlformats.org/officeDocument/2006/relationships/hyperlink" Target="https://longtermcare.acl.gov/about-us.html" TargetMode="External"/><Relationship Id="rId46" Type="http://schemas.openxmlformats.org/officeDocument/2006/relationships/hyperlink" Target="https://parkinsonswellnessfund.org/" TargetMode="External"/><Relationship Id="rId59" Type="http://schemas.openxmlformats.org/officeDocument/2006/relationships/header" Target="header1.xml"/><Relationship Id="rId20" Type="http://schemas.openxmlformats.org/officeDocument/2006/relationships/hyperlink" Target="http://www.benefitscheckup.org" TargetMode="External"/><Relationship Id="rId41" Type="http://schemas.openxmlformats.org/officeDocument/2006/relationships/hyperlink" Target="https://mail.hhchealth.org/owa/redir.aspx?C=_5pTi3u5_H5lFcH6zuUzdpHa5qtfWyXE6bTiGsbwF40-m46J3bTXCA..&amp;URL=https%3a%2f%2fwww.healthwellfoundation.org%2fdisease-funds%2f" TargetMode="External"/><Relationship Id="rId54" Type="http://schemas.openxmlformats.org/officeDocument/2006/relationships/hyperlink" Target="tel:860-524-060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tcommunitycare.org" TargetMode="External"/><Relationship Id="rId23" Type="http://schemas.openxmlformats.org/officeDocument/2006/relationships/hyperlink" Target="https://www.ascendami.com/CTHomeCareForElders/default/" TargetMode="External"/><Relationship Id="rId28" Type="http://schemas.openxmlformats.org/officeDocument/2006/relationships/hyperlink" Target="http://www.cttechact.com/" TargetMode="External"/><Relationship Id="rId36" Type="http://schemas.openxmlformats.org/officeDocument/2006/relationships/hyperlink" Target="https://www.medicare.gov/homehealthcompare/search.html" TargetMode="External"/><Relationship Id="rId49" Type="http://schemas.openxmlformats.org/officeDocument/2006/relationships/hyperlink" Target="mailto:cclc@uconn.edu" TargetMode="External"/><Relationship Id="rId57" Type="http://schemas.openxmlformats.org/officeDocument/2006/relationships/hyperlink" Target="tel:860-525-6052" TargetMode="External"/><Relationship Id="rId10" Type="http://schemas.openxmlformats.org/officeDocument/2006/relationships/hyperlink" Target="https://portal.ct.gov/AgingandDisability/Content-Pages/Topics-A-Z/Area-Agencies-on-Aging" TargetMode="External"/><Relationship Id="rId31" Type="http://schemas.openxmlformats.org/officeDocument/2006/relationships/hyperlink" Target="https://www.nia.nih.gov/about/about-website" TargetMode="External"/><Relationship Id="rId44" Type="http://schemas.openxmlformats.org/officeDocument/2006/relationships/hyperlink" Target="https://panfoundation.org/index.php/en/about-us" TargetMode="External"/><Relationship Id="rId52" Type="http://schemas.openxmlformats.org/officeDocument/2006/relationships/hyperlink" Target="http://www.cwealf.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artfordtransit.org/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A616E-EE59-6646-A8A9-550E478A3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4314</Words>
  <Characters>24590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Hartford Healthcare</Company>
  <LinksUpToDate>false</LinksUpToDate>
  <CharactersWithSpaces>28847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Brill, Amanda</dc:creator>
  <cp:lastModifiedBy>Michelle Hespeler</cp:lastModifiedBy>
  <cp:revision>2</cp:revision>
  <cp:lastPrinted>2020-02-24T00:06:00Z</cp:lastPrinted>
  <dcterms:created xsi:type="dcterms:W3CDTF">2020-02-24T00:07:00Z</dcterms:created>
  <dcterms:modified xsi:type="dcterms:W3CDTF">2020-02-24T00:07:00Z</dcterms:modified>
</cp:coreProperties>
</file>