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86" w:val="left" w:leader="none"/>
          <w:tab w:pos="8868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65200" cy="1011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200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8"/>
          <w:sz w:val="20"/>
        </w:rPr>
        <w:drawing>
          <wp:inline distT="0" distB="0" distL="0" distR="0">
            <wp:extent cx="2267917" cy="695325"/>
            <wp:effectExtent l="0" t="0" r="0" b="0"/>
            <wp:docPr id="3" name="image2.png" descr="Logo of Czepiga Daly Pope &amp; Perri LL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91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8"/>
          <w:sz w:val="20"/>
        </w:rPr>
      </w:r>
      <w:r>
        <w:rPr>
          <w:position w:val="48"/>
          <w:sz w:val="20"/>
        </w:rPr>
        <w:tab/>
      </w:r>
      <w:r>
        <w:rPr>
          <w:position w:val="54"/>
          <w:sz w:val="20"/>
        </w:rPr>
        <w:drawing>
          <wp:inline distT="0" distB="0" distL="0" distR="0">
            <wp:extent cx="1407450" cy="52120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45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07"/>
        <w:ind w:left="1015" w:right="0" w:firstLine="0"/>
        <w:jc w:val="left"/>
        <w:rPr>
          <w:sz w:val="40"/>
        </w:rPr>
      </w:pPr>
      <w:r>
        <w:rPr/>
        <w:pict>
          <v:group style="position:absolute;margin-left:44.775002pt;margin-top:-110.893143pt;width:531.050pt;height:352.9pt;mso-position-horizontal-relative:page;mso-position-vertical-relative:paragraph;z-index:-251763712" coordorigin="896,-2218" coordsize="10621,7058">
            <v:rect style="position:absolute;left:938;top:-2176;width:10224;height:6973" filled="false" stroked="true" strokeweight="4.25pt" strokecolor="#385d89">
              <v:stroke dashstyle="solid"/>
            </v:rect>
            <v:shape style="position:absolute;left:2410;top:-1578;width:7488;height:675" type="#_x0000_t75" stroked="false">
              <v:imagedata r:id="rId8" o:title=""/>
            </v:shape>
            <v:shape style="position:absolute;left:3707;top:-588;width:5007;height:371" type="#_x0000_t75" stroked="false">
              <v:imagedata r:id="rId9" o:title=""/>
            </v:shape>
            <v:shape style="position:absolute;left:975;top:-47;width:10542;height:892" type="#_x0000_t75" stroked="false">
              <v:imagedata r:id="rId10" o:title=""/>
            </v:shape>
            <v:shape style="position:absolute;left:4405;top:1182;width:3426;height:287" type="#_x0000_t75" stroked="false">
              <v:imagedata r:id="rId11" o:title=""/>
            </v:shape>
            <v:shape style="position:absolute;left:4705;top:2572;width:2829;height:302" type="#_x0000_t75" stroked="false">
              <v:imagedata r:id="rId12" o:title=""/>
            </v:shape>
            <v:shape style="position:absolute;left:1210;top:2179;width:1235;height:1064" type="#_x0000_t75" stroked="false">
              <v:imagedata r:id="rId13" o:title=""/>
            </v:shape>
            <v:shape style="position:absolute;left:8857;top:2392;width:1981;height:851" type="#_x0000_t75" stroked="false">
              <v:imagedata r:id="rId14" o:title=""/>
            </v:shape>
            <w10:wrap type="none"/>
          </v:group>
        </w:pict>
      </w:r>
      <w:r>
        <w:rPr>
          <w:w w:val="110"/>
          <w:sz w:val="40"/>
        </w:rPr>
        <w:t>What does it look like and what treatments are available?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06"/>
        <w:ind w:left="4192" w:right="0"/>
        <w:jc w:val="left"/>
      </w:pPr>
      <w:r>
        <w:rPr/>
        <w:t>J. Antonelle de Marcaida, MD</w:t>
      </w:r>
    </w:p>
    <w:p>
      <w:pPr>
        <w:spacing w:line="244" w:lineRule="auto" w:before="33"/>
        <w:ind w:left="2656" w:right="1715" w:hanging="470"/>
        <w:jc w:val="left"/>
        <w:rPr>
          <w:sz w:val="28"/>
        </w:rPr>
      </w:pPr>
      <w:r>
        <w:rPr>
          <w:w w:val="105"/>
          <w:sz w:val="28"/>
        </w:rPr>
        <w:t>Hartford Healthcare Chase Family Movement Disorders Center Medical Director and Movement Disorders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Neurologist</w:t>
      </w:r>
    </w:p>
    <w:p>
      <w:pPr>
        <w:pStyle w:val="BodyText"/>
        <w:spacing w:before="8"/>
        <w:rPr>
          <w:sz w:val="23"/>
        </w:rPr>
      </w:pPr>
    </w:p>
    <w:p>
      <w:pPr>
        <w:spacing w:before="106"/>
        <w:ind w:left="2134" w:right="1738" w:firstLine="0"/>
        <w:jc w:val="center"/>
        <w:rPr>
          <w:sz w:val="28"/>
        </w:rPr>
      </w:pPr>
      <w:r>
        <w:rPr>
          <w:w w:val="105"/>
          <w:sz w:val="28"/>
        </w:rPr>
        <w:t>Attorney Colleen Masse</w:t>
      </w:r>
    </w:p>
    <w:p>
      <w:pPr>
        <w:spacing w:before="33"/>
        <w:ind w:left="2134" w:right="1746" w:firstLine="0"/>
        <w:jc w:val="center"/>
        <w:rPr>
          <w:sz w:val="28"/>
        </w:rPr>
      </w:pPr>
      <w:r>
        <w:rPr>
          <w:sz w:val="28"/>
        </w:rPr>
        <w:t>Czepiga Daly Pope &amp; Perri</w:t>
      </w:r>
    </w:p>
    <w:p>
      <w:pPr>
        <w:spacing w:before="181"/>
        <w:ind w:left="2134" w:right="1746" w:firstLine="0"/>
        <w:jc w:val="center"/>
        <w:rPr>
          <w:sz w:val="28"/>
        </w:rPr>
      </w:pPr>
      <w:r>
        <w:rPr>
          <w:sz w:val="28"/>
        </w:rPr>
        <w:t>Amanda Brill</w:t>
      </w:r>
    </w:p>
    <w:p>
      <w:pPr>
        <w:spacing w:line="254" w:lineRule="auto" w:before="27"/>
        <w:ind w:left="2134" w:right="1746" w:firstLine="0"/>
        <w:jc w:val="center"/>
        <w:rPr>
          <w:sz w:val="28"/>
        </w:rPr>
      </w:pPr>
      <w:r>
        <w:rPr>
          <w:w w:val="105"/>
          <w:sz w:val="28"/>
        </w:rPr>
        <w:t>Hartford Healthcare Chase Family Movement Disorders Center Licensed Clinical Social Worker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175pt;margin-top:15.049512pt;width:262.850pt;height:70.05pt;mso-position-horizontal-relative:page;mso-position-vertical-relative:paragraph;z-index:-251657216;mso-wrap-distance-left:0;mso-wrap-distance-right:0" coordorigin="3500,301" coordsize="5257,1401">
            <v:shape style="position:absolute;left:3530;top:370;width:5218;height:302" type="#_x0000_t75" stroked="false">
              <v:imagedata r:id="rId15" o:title=""/>
            </v:shape>
            <v:shape style="position:absolute;left:3500;top:620;width:5257;height:62" type="#_x0000_t75" stroked="false">
              <v:imagedata r:id="rId16" o:title=""/>
            </v:shape>
            <v:shape style="position:absolute;left:3765;top:645;width:4912;height:712" type="#_x0000_t75" stroked="false">
              <v:imagedata r:id="rId17" o:title=""/>
            </v:shape>
            <v:shape style="position:absolute;left:4025;top:1075;width:4367;height:627" type="#_x0000_t75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00;top:301;width:5257;height:1401" type="#_x0000_t202" filled="false" stroked="false">
              <v:textbox inset="0,0,0,0">
                <w:txbxContent>
                  <w:p>
                    <w:pPr>
                      <w:spacing w:line="271" w:lineRule="auto" w:before="6"/>
                      <w:ind w:left="24" w:right="3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05"/>
                        <w:sz w:val="36"/>
                        <w:u w:val="single"/>
                      </w:rPr>
                      <w:t>Parkinson's Center of Connecticut</w:t>
                    </w:r>
                    <w:r>
                      <w:rPr>
                        <w:w w:val="105"/>
                        <w:sz w:val="36"/>
                      </w:rPr>
                      <w:t> </w:t>
                    </w:r>
                    <w:r>
                      <w:rPr>
                        <w:w w:val="105"/>
                        <w:sz w:val="32"/>
                      </w:rPr>
                      <w:t>102 Pitkin Street, East Hartford </w:t>
                    </w:r>
                    <w:r>
                      <w:rPr>
                        <w:w w:val="105"/>
                        <w:sz w:val="28"/>
                      </w:rPr>
                      <w:t>February 22, 9:45am – 1:45 pm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before="104"/>
        <w:ind w:left="500" w:right="103"/>
        <w:jc w:val="center"/>
      </w:pPr>
      <w:r>
        <w:rPr>
          <w:w w:val="110"/>
        </w:rPr>
        <w:t>Caregivers have a lot to think about. The future is unknown. This presentation will help you learn and</w:t>
      </w:r>
    </w:p>
    <w:p>
      <w:pPr>
        <w:pStyle w:val="BodyText"/>
        <w:spacing w:before="49"/>
        <w:ind w:left="2089" w:right="1746"/>
        <w:jc w:val="center"/>
      </w:pPr>
      <w:r>
        <w:rPr>
          <w:w w:val="105"/>
        </w:rPr>
        <w:t>plan for the future ahead living with a person with Parkinson’s.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40" w:lineRule="auto" w:before="0" w:after="0"/>
        <w:ind w:left="1250" w:right="0" w:hanging="491"/>
        <w:jc w:val="left"/>
        <w:rPr>
          <w:sz w:val="24"/>
        </w:rPr>
      </w:pPr>
      <w:r>
        <w:rPr>
          <w:w w:val="105"/>
          <w:sz w:val="24"/>
        </w:rPr>
        <w:t>Dr. de Marcaida will speak about Dementia &amp; offer ways to support your loved one with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dementia.</w:t>
      </w:r>
    </w:p>
    <w:p>
      <w:pPr>
        <w:pStyle w:val="ListParagraph"/>
        <w:numPr>
          <w:ilvl w:val="1"/>
          <w:numId w:val="1"/>
        </w:numPr>
        <w:tabs>
          <w:tab w:pos="2591" w:val="left" w:leader="none"/>
        </w:tabs>
        <w:spacing w:line="240" w:lineRule="auto" w:before="63" w:after="0"/>
        <w:ind w:left="2591" w:right="0" w:hanging="1834"/>
        <w:jc w:val="left"/>
        <w:rPr>
          <w:sz w:val="24"/>
        </w:rPr>
      </w:pPr>
      <w:r>
        <w:rPr>
          <w:w w:val="105"/>
          <w:sz w:val="24"/>
        </w:rPr>
        <w:t>Attorney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Masse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speak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legal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planning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care.</w:t>
      </w:r>
    </w:p>
    <w:p>
      <w:pPr>
        <w:pStyle w:val="ListParagraph"/>
        <w:numPr>
          <w:ilvl w:val="2"/>
          <w:numId w:val="1"/>
        </w:numPr>
        <w:tabs>
          <w:tab w:pos="3637" w:val="left" w:leader="none"/>
        </w:tabs>
        <w:spacing w:line="240" w:lineRule="auto" w:before="58" w:after="0"/>
        <w:ind w:left="3636" w:right="0" w:hanging="2881"/>
        <w:jc w:val="left"/>
        <w:rPr>
          <w:sz w:val="24"/>
        </w:rPr>
      </w:pPr>
      <w:r>
        <w:rPr>
          <w:w w:val="110"/>
          <w:sz w:val="24"/>
        </w:rPr>
        <w:t>Amanda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Brill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present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resources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care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givers.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60" w:bottom="280" w:left="220" w:right="620"/>
        </w:sectPr>
      </w:pPr>
    </w:p>
    <w:p>
      <w:pPr>
        <w:pStyle w:val="Heading2"/>
        <w:spacing w:line="247" w:lineRule="auto" w:before="105"/>
      </w:pPr>
      <w:r>
        <w:rPr>
          <w:color w:val="333333"/>
          <w:w w:val="105"/>
        </w:rPr>
        <w:t>PWP’s</w:t>
      </w:r>
      <w:r>
        <w:rPr>
          <w:color w:val="333333"/>
          <w:spacing w:val="-43"/>
          <w:w w:val="105"/>
        </w:rPr>
        <w:t> </w:t>
      </w:r>
      <w:r>
        <w:rPr>
          <w:color w:val="333333"/>
          <w:w w:val="105"/>
        </w:rPr>
        <w:t>should</w:t>
      </w:r>
      <w:r>
        <w:rPr>
          <w:color w:val="333333"/>
          <w:spacing w:val="-42"/>
          <w:w w:val="105"/>
        </w:rPr>
        <w:t> </w:t>
      </w:r>
      <w:r>
        <w:rPr>
          <w:color w:val="333333"/>
          <w:w w:val="105"/>
        </w:rPr>
        <w:t>come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ready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to participate (or observe) in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Beat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PD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class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at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the</w:t>
      </w:r>
    </w:p>
    <w:p>
      <w:pPr>
        <w:spacing w:line="317" w:lineRule="exact" w:before="0"/>
        <w:ind w:left="1315" w:right="0" w:firstLine="0"/>
        <w:jc w:val="left"/>
        <w:rPr>
          <w:i/>
          <w:sz w:val="28"/>
        </w:rPr>
      </w:pPr>
      <w:r>
        <w:rPr>
          <w:i/>
          <w:color w:val="333333"/>
          <w:sz w:val="28"/>
        </w:rPr>
        <w:t>break-out session.</w:t>
      </w:r>
    </w:p>
    <w:p>
      <w:pPr>
        <w:pStyle w:val="BodyText"/>
        <w:spacing w:before="11"/>
        <w:rPr>
          <w:i/>
          <w:sz w:val="40"/>
        </w:rPr>
      </w:pPr>
      <w:r>
        <w:rPr/>
        <w:br w:type="column"/>
      </w:r>
      <w:r>
        <w:rPr>
          <w:i/>
          <w:sz w:val="40"/>
        </w:rPr>
      </w:r>
    </w:p>
    <w:p>
      <w:pPr>
        <w:spacing w:before="0"/>
        <w:ind w:left="522" w:right="0" w:firstLine="0"/>
        <w:jc w:val="left"/>
        <w:rPr>
          <w:sz w:val="30"/>
        </w:rPr>
      </w:pPr>
      <w:r>
        <w:rPr>
          <w:color w:val="333333"/>
          <w:w w:val="105"/>
          <w:sz w:val="30"/>
        </w:rPr>
        <w:t>Lunch will be</w:t>
      </w:r>
      <w:r>
        <w:rPr>
          <w:color w:val="333333"/>
          <w:spacing w:val="-30"/>
          <w:w w:val="105"/>
          <w:sz w:val="30"/>
        </w:rPr>
        <w:t> </w:t>
      </w:r>
      <w:r>
        <w:rPr>
          <w:color w:val="333333"/>
          <w:spacing w:val="-3"/>
          <w:w w:val="105"/>
          <w:sz w:val="30"/>
        </w:rPr>
        <w:t>served.</w:t>
      </w:r>
    </w:p>
    <w:p>
      <w:pPr>
        <w:spacing w:line="280" w:lineRule="auto" w:before="166"/>
        <w:ind w:left="616" w:right="471" w:hanging="3"/>
        <w:jc w:val="center"/>
        <w:rPr>
          <w:i/>
          <w:sz w:val="30"/>
        </w:rPr>
      </w:pPr>
      <w:r>
        <w:rPr/>
        <w:br w:type="column"/>
      </w:r>
      <w:r>
        <w:rPr>
          <w:i/>
          <w:color w:val="333333"/>
          <w:w w:val="105"/>
          <w:sz w:val="30"/>
          <w:u w:val="single" w:color="333333"/>
        </w:rPr>
        <w:t>Reservations required</w:t>
      </w:r>
      <w:r>
        <w:rPr>
          <w:i/>
          <w:color w:val="333333"/>
          <w:w w:val="105"/>
          <w:sz w:val="30"/>
        </w:rPr>
        <w:t> </w:t>
      </w:r>
      <w:r>
        <w:rPr>
          <w:i/>
          <w:color w:val="333333"/>
          <w:w w:val="105"/>
          <w:sz w:val="30"/>
          <w:u w:val="single" w:color="333333"/>
        </w:rPr>
        <w:t>to</w:t>
      </w:r>
      <w:r>
        <w:rPr>
          <w:i/>
          <w:color w:val="333333"/>
          <w:spacing w:val="-51"/>
          <w:w w:val="105"/>
          <w:sz w:val="30"/>
        </w:rPr>
        <w:t> </w:t>
      </w:r>
      <w:hyperlink r:id="rId19">
        <w:r>
          <w:rPr>
            <w:i/>
            <w:color w:val="3C6B99"/>
            <w:w w:val="105"/>
            <w:sz w:val="30"/>
            <w:u w:val="single" w:color="3C6B99"/>
          </w:rPr>
          <w:t>contact@parkinsonsc</w:t>
        </w:r>
      </w:hyperlink>
      <w:r>
        <w:rPr>
          <w:i/>
          <w:color w:val="3C6B99"/>
          <w:w w:val="105"/>
          <w:sz w:val="30"/>
        </w:rPr>
        <w:t> </w:t>
      </w:r>
      <w:hyperlink r:id="rId19">
        <w:r>
          <w:rPr>
            <w:i/>
            <w:color w:val="3C6B99"/>
            <w:w w:val="105"/>
            <w:sz w:val="30"/>
            <w:u w:val="single" w:color="3C6B99"/>
          </w:rPr>
          <w:t>t.org</w:t>
        </w:r>
      </w:hyperlink>
      <w:r>
        <w:rPr>
          <w:i/>
          <w:color w:val="333333"/>
          <w:w w:val="105"/>
          <w:sz w:val="30"/>
          <w:u w:val="single" w:color="3C6B99"/>
        </w:rPr>
        <w:t> or 860-906-1726</w:t>
      </w:r>
    </w:p>
    <w:sectPr>
      <w:type w:val="continuous"/>
      <w:pgSz w:w="12240" w:h="15840"/>
      <w:pgMar w:top="160" w:bottom="280" w:left="220" w:right="620"/>
      <w:cols w:num="3" w:equalWidth="0">
        <w:col w:w="3985" w:space="40"/>
        <w:col w:w="3223" w:space="39"/>
        <w:col w:w="4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1250" w:hanging="360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◆"/>
      <w:lvlJc w:val="left"/>
      <w:pPr>
        <w:ind w:left="2591" w:hanging="360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◆"/>
      <w:lvlJc w:val="left"/>
      <w:pPr>
        <w:ind w:left="3636" w:hanging="360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3"/>
      <w:ind w:left="2134" w:right="1746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965" w:right="-13" w:hanging="235"/>
      <w:outlineLvl w:val="2"/>
    </w:pPr>
    <w:rPr>
      <w:rFonts w:ascii="Times New Roman" w:hAnsi="Times New Roman" w:eastAsia="Times New Roman" w:cs="Times New Roman"/>
      <w:i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50" w:hanging="288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contact@parkinsonsct.org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Brill, Amanda</dc:creator>
  <dcterms:created xsi:type="dcterms:W3CDTF">2020-02-06T18:43:21Z</dcterms:created>
  <dcterms:modified xsi:type="dcterms:W3CDTF">2020-02-06T18:43:21Z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2020-02-06T00:00:00Z</vt:filetime>
  </property>
</Properties>
</file>